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74BD" w14:textId="77777777" w:rsidR="00732A7E" w:rsidRDefault="00581BBF" w:rsidP="001E361B">
      <w:pPr>
        <w:spacing w:after="0" w:line="240" w:lineRule="auto"/>
        <w:ind w:left="567" w:right="-20" w:hanging="567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en-GB"/>
        </w:rPr>
        <w:t xml:space="preserve"> </w:t>
      </w:r>
      <w:r w:rsidR="005366DA" w:rsidRPr="001E361B"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en-GB"/>
        </w:rPr>
        <w:t>Warranty and Cost Agreement</w:t>
      </w:r>
    </w:p>
    <w:p w14:paraId="5C4474BE" w14:textId="77777777" w:rsidR="00581BBF" w:rsidRPr="001E361B" w:rsidRDefault="00581BBF" w:rsidP="001E361B">
      <w:pPr>
        <w:spacing w:after="0" w:line="240" w:lineRule="auto"/>
        <w:ind w:left="567" w:right="-20" w:hanging="567"/>
        <w:jc w:val="center"/>
        <w:outlineLvl w:val="0"/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color w:val="282828"/>
          <w:w w:val="101"/>
          <w:position w:val="-1"/>
          <w:sz w:val="20"/>
          <w:szCs w:val="20"/>
          <w:lang w:val="en-GB"/>
        </w:rPr>
        <w:t>(status: March 2018)</w:t>
      </w:r>
    </w:p>
    <w:p w14:paraId="5C4474BF" w14:textId="77777777" w:rsidR="00681A6B" w:rsidRDefault="00681A6B" w:rsidP="00923362">
      <w:pPr>
        <w:spacing w:after="0" w:line="240" w:lineRule="auto"/>
        <w:ind w:left="567" w:right="-20" w:hanging="567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4C0" w14:textId="77777777" w:rsidR="0068163D" w:rsidRPr="00681A6B" w:rsidRDefault="005366DA" w:rsidP="00923362">
      <w:pPr>
        <w:spacing w:after="0" w:line="240" w:lineRule="auto"/>
        <w:ind w:left="567" w:right="-20" w:hanging="567"/>
        <w:rPr>
          <w:rFonts w:ascii="Arial" w:eastAsia="Arial" w:hAnsi="Arial" w:cs="Arial"/>
          <w:sz w:val="20"/>
          <w:szCs w:val="20"/>
          <w:lang w:val="en-GB"/>
        </w:rPr>
      </w:pPr>
      <w:r w:rsidRPr="00681A6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between</w:t>
      </w:r>
    </w:p>
    <w:p w14:paraId="5C4474C1" w14:textId="77777777" w:rsidR="0068163D" w:rsidRPr="00681A6B" w:rsidRDefault="0068163D" w:rsidP="00923362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C2" w14:textId="77777777" w:rsidR="00681A6B" w:rsidRDefault="00681A6B" w:rsidP="00923362">
      <w:pPr>
        <w:pStyle w:val="Listenabsatz"/>
        <w:spacing w:after="0" w:line="240" w:lineRule="auto"/>
        <w:ind w:left="567" w:right="3730" w:hanging="567"/>
        <w:rPr>
          <w:rFonts w:ascii="Arial" w:eastAsia="Arial" w:hAnsi="Arial" w:cs="Arial"/>
          <w:color w:val="282828"/>
          <w:position w:val="-1"/>
          <w:sz w:val="20"/>
          <w:szCs w:val="20"/>
          <w:lang w:val="en-GB"/>
        </w:rPr>
      </w:pPr>
      <w:r w:rsidRPr="00681A6B">
        <w:rPr>
          <w:rFonts w:ascii="Arial" w:eastAsia="Arial" w:hAnsi="Arial" w:cs="Arial"/>
          <w:color w:val="282828"/>
          <w:position w:val="-1"/>
          <w:sz w:val="20"/>
          <w:szCs w:val="20"/>
          <w:lang w:val="en-GB"/>
        </w:rPr>
        <w:t>1.</w:t>
      </w:r>
      <w:r>
        <w:rPr>
          <w:rFonts w:ascii="Arial" w:eastAsia="Arial" w:hAnsi="Arial" w:cs="Arial"/>
          <w:color w:val="282828"/>
          <w:position w:val="-1"/>
          <w:sz w:val="20"/>
          <w:szCs w:val="20"/>
          <w:lang w:val="en-GB"/>
        </w:rPr>
        <w:tab/>
      </w:r>
      <w:proofErr w:type="spellStart"/>
      <w:r w:rsidR="00732A7E" w:rsidRPr="00681A6B">
        <w:rPr>
          <w:rFonts w:ascii="Arial" w:eastAsia="Arial" w:hAnsi="Arial" w:cs="Arial"/>
          <w:b/>
          <w:color w:val="282828"/>
          <w:position w:val="-1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color w:val="282828"/>
          <w:position w:val="-1"/>
          <w:sz w:val="20"/>
          <w:szCs w:val="20"/>
          <w:lang w:val="en-GB"/>
        </w:rPr>
        <w:t xml:space="preserve"> XX (company),</w:t>
      </w:r>
    </w:p>
    <w:p w14:paraId="5C4474C3" w14:textId="77777777" w:rsidR="0068163D" w:rsidRPr="001E361B" w:rsidRDefault="00681A6B" w:rsidP="001E361B">
      <w:pPr>
        <w:pStyle w:val="Listenabsatz"/>
        <w:spacing w:after="0" w:line="240" w:lineRule="auto"/>
        <w:ind w:left="567" w:right="373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color w:val="282828"/>
          <w:position w:val="-1"/>
          <w:sz w:val="20"/>
          <w:szCs w:val="20"/>
          <w:lang w:val="en-GB"/>
        </w:rPr>
        <w:t>XX (address),</w:t>
      </w:r>
    </w:p>
    <w:p w14:paraId="5C4474C4" w14:textId="77777777" w:rsidR="006C15D1" w:rsidRPr="001E361B" w:rsidRDefault="006C15D1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C5" w14:textId="77777777" w:rsidR="0068163D" w:rsidRPr="001E361B" w:rsidRDefault="00681A6B" w:rsidP="001E361B">
      <w:pPr>
        <w:pStyle w:val="Listenabsatz"/>
        <w:spacing w:after="0" w:line="240" w:lineRule="auto"/>
        <w:ind w:left="567" w:hanging="567"/>
        <w:jc w:val="right"/>
        <w:rPr>
          <w:rFonts w:ascii="Arial" w:hAnsi="Arial" w:cs="Arial"/>
          <w:sz w:val="20"/>
          <w:szCs w:val="20"/>
          <w:lang w:val="en-GB"/>
        </w:rPr>
      </w:pPr>
      <w:r w:rsidRPr="00681A6B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–</w:t>
      </w:r>
      <w:r>
        <w:rPr>
          <w:rFonts w:ascii="Arial" w:eastAsia="Arial" w:hAnsi="Arial" w:cs="Arial"/>
          <w:b/>
          <w:bCs/>
          <w:color w:val="282828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“</w:t>
      </w:r>
      <w:proofErr w:type="spellStart"/>
      <w:r w:rsidR="006C15D1" w:rsidRPr="001E361B">
        <w:rPr>
          <w:rFonts w:ascii="Arial" w:eastAsia="Arial" w:hAnsi="Arial" w:cs="Arial"/>
          <w:b/>
          <w:bCs/>
          <w:color w:val="282828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 xml:space="preserve">” </w:t>
      </w:r>
      <w:r w:rsidRPr="00681A6B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–</w:t>
      </w:r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,</w:t>
      </w:r>
    </w:p>
    <w:p w14:paraId="5C4474C6" w14:textId="77777777" w:rsidR="0068163D" w:rsidRPr="001E361B" w:rsidRDefault="0068163D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C7" w14:textId="77777777" w:rsidR="0068163D" w:rsidRPr="001E361B" w:rsidRDefault="005366DA" w:rsidP="001E361B">
      <w:pPr>
        <w:spacing w:after="0" w:line="240" w:lineRule="auto"/>
        <w:ind w:left="567" w:right="-76" w:hanging="567"/>
        <w:rPr>
          <w:rFonts w:ascii="Arial" w:eastAsia="Arial" w:hAnsi="Arial" w:cs="Arial"/>
          <w:sz w:val="20"/>
          <w:szCs w:val="20"/>
          <w:lang w:val="en-GB"/>
        </w:rPr>
      </w:pPr>
      <w:r w:rsidRPr="001E361B">
        <w:rPr>
          <w:rFonts w:ascii="Arial" w:eastAsia="Arial" w:hAnsi="Arial" w:cs="Arial"/>
          <w:color w:val="282828"/>
          <w:w w:val="104"/>
          <w:position w:val="-1"/>
          <w:sz w:val="20"/>
          <w:szCs w:val="20"/>
          <w:lang w:val="en-GB"/>
        </w:rPr>
        <w:t>a</w:t>
      </w:r>
      <w:r w:rsidR="00FF51D9" w:rsidRPr="001E361B">
        <w:rPr>
          <w:rFonts w:ascii="Arial" w:eastAsia="Arial" w:hAnsi="Arial" w:cs="Arial"/>
          <w:color w:val="282828"/>
          <w:w w:val="104"/>
          <w:position w:val="-1"/>
          <w:sz w:val="20"/>
          <w:szCs w:val="20"/>
          <w:lang w:val="en-GB"/>
        </w:rPr>
        <w:t>nd</w:t>
      </w:r>
    </w:p>
    <w:p w14:paraId="5C4474C8" w14:textId="77777777" w:rsidR="0068163D" w:rsidRPr="001E361B" w:rsidRDefault="0068163D" w:rsidP="001E361B">
      <w:pPr>
        <w:spacing w:after="0" w:line="240" w:lineRule="auto"/>
        <w:ind w:left="567" w:right="-20" w:hanging="567"/>
        <w:rPr>
          <w:rFonts w:ascii="Arial" w:eastAsia="Arial" w:hAnsi="Arial" w:cs="Arial"/>
          <w:sz w:val="20"/>
          <w:szCs w:val="20"/>
          <w:lang w:val="en-GB"/>
        </w:rPr>
      </w:pPr>
    </w:p>
    <w:p w14:paraId="5C4474C9" w14:textId="77777777" w:rsidR="0068163D" w:rsidRPr="001E361B" w:rsidRDefault="00681A6B" w:rsidP="001E361B">
      <w:pPr>
        <w:spacing w:after="0" w:line="240" w:lineRule="auto"/>
        <w:ind w:left="567" w:right="33" w:hanging="567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681A6B">
        <w:rPr>
          <w:rFonts w:ascii="Arial" w:eastAsia="Arial" w:hAnsi="Arial" w:cs="Arial"/>
          <w:color w:val="282828"/>
          <w:sz w:val="20"/>
          <w:szCs w:val="20"/>
          <w:lang w:val="en-GB"/>
        </w:rPr>
        <w:t>2.</w:t>
      </w:r>
      <w:r w:rsidRPr="00681A6B">
        <w:rPr>
          <w:rFonts w:ascii="Arial" w:eastAsia="Arial" w:hAnsi="Arial" w:cs="Arial"/>
          <w:color w:val="282828"/>
          <w:sz w:val="20"/>
          <w:szCs w:val="20"/>
          <w:lang w:val="en-GB"/>
        </w:rPr>
        <w:tab/>
      </w:r>
      <w:r w:rsidRPr="00681A6B">
        <w:rPr>
          <w:rFonts w:ascii="Arial" w:eastAsia="Arial" w:hAnsi="Arial" w:cs="Arial"/>
          <w:b/>
          <w:color w:val="282828"/>
          <w:sz w:val="20"/>
          <w:szCs w:val="20"/>
          <w:lang w:val="en-GB"/>
        </w:rPr>
        <w:t>XX</w:t>
      </w:r>
      <w:r>
        <w:rPr>
          <w:rFonts w:ascii="Arial" w:eastAsia="Arial" w:hAnsi="Arial" w:cs="Arial"/>
          <w:color w:val="282828"/>
          <w:sz w:val="20"/>
          <w:szCs w:val="20"/>
          <w:lang w:val="en-GB"/>
        </w:rPr>
        <w:t xml:space="preserve"> (supplier),</w:t>
      </w:r>
    </w:p>
    <w:p w14:paraId="5C4474CA" w14:textId="77777777" w:rsidR="0068163D" w:rsidRPr="001E361B" w:rsidRDefault="00681A6B" w:rsidP="001E361B">
      <w:pPr>
        <w:spacing w:after="0" w:line="240" w:lineRule="auto"/>
        <w:ind w:left="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color w:val="282828"/>
          <w:position w:val="-1"/>
          <w:sz w:val="20"/>
          <w:szCs w:val="20"/>
          <w:lang w:val="en-GB"/>
        </w:rPr>
        <w:t>XX (address),</w:t>
      </w:r>
    </w:p>
    <w:p w14:paraId="5C4474CB" w14:textId="77777777" w:rsidR="006A76F7" w:rsidRPr="001E361B" w:rsidRDefault="006A76F7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CC" w14:textId="77777777" w:rsidR="0068163D" w:rsidRPr="001E361B" w:rsidRDefault="00681A6B" w:rsidP="001E361B">
      <w:pPr>
        <w:spacing w:after="0" w:line="240" w:lineRule="auto"/>
        <w:ind w:left="567" w:right="-20" w:hanging="567"/>
        <w:jc w:val="right"/>
        <w:rPr>
          <w:rFonts w:ascii="Arial" w:eastAsia="Arial" w:hAnsi="Arial" w:cs="Arial"/>
          <w:sz w:val="20"/>
          <w:szCs w:val="20"/>
          <w:lang w:val="en-GB"/>
        </w:rPr>
      </w:pPr>
      <w:r w:rsidRPr="00681A6B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–</w:t>
      </w:r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 xml:space="preserve"> “</w:t>
      </w:r>
      <w:r>
        <w:rPr>
          <w:rFonts w:ascii="Arial" w:eastAsia="Arial" w:hAnsi="Arial" w:cs="Arial"/>
          <w:b/>
          <w:bCs/>
          <w:color w:val="282828"/>
          <w:sz w:val="20"/>
          <w:szCs w:val="20"/>
          <w:lang w:val="en-GB"/>
        </w:rPr>
        <w:t>Supplier</w:t>
      </w:r>
      <w:r w:rsidRPr="00681A6B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”</w:t>
      </w:r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 xml:space="preserve"> </w:t>
      </w:r>
      <w:r w:rsidRPr="00681A6B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–</w:t>
      </w:r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,</w:t>
      </w:r>
    </w:p>
    <w:p w14:paraId="5C4474CD" w14:textId="77777777" w:rsidR="0068163D" w:rsidRPr="001E361B" w:rsidRDefault="0068163D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CE" w14:textId="77777777" w:rsidR="0068163D" w:rsidRPr="001E361B" w:rsidRDefault="00681A6B" w:rsidP="001E361B">
      <w:pPr>
        <w:tabs>
          <w:tab w:val="left" w:pos="1900"/>
        </w:tabs>
        <w:spacing w:after="0" w:line="240" w:lineRule="auto"/>
        <w:ind w:left="567" w:right="33" w:hanging="567"/>
        <w:jc w:val="right"/>
        <w:rPr>
          <w:rFonts w:ascii="Arial" w:eastAsia="Arial" w:hAnsi="Arial" w:cs="Arial"/>
          <w:sz w:val="20"/>
          <w:szCs w:val="20"/>
          <w:lang w:val="en-GB"/>
        </w:rPr>
      </w:pPr>
      <w:r w:rsidRPr="00681A6B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–</w:t>
      </w:r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 xml:space="preserve"> </w:t>
      </w:r>
      <w:proofErr w:type="spellStart"/>
      <w:r w:rsidR="00732A7E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FF51D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and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Supplier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each individually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also a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“</w:t>
      </w:r>
      <w:r w:rsidR="005366DA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Party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” and joint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ly the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“</w:t>
      </w:r>
      <w:r w:rsidR="005366DA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Parties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” </w:t>
      </w:r>
      <w:r w:rsidRPr="00681A6B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–</w:t>
      </w:r>
      <w:r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.</w:t>
      </w:r>
    </w:p>
    <w:p w14:paraId="5C4474CF" w14:textId="77777777" w:rsidR="0068163D" w:rsidRDefault="0068163D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D0" w14:textId="77777777" w:rsidR="002826B4" w:rsidRPr="001E361B" w:rsidRDefault="002826B4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D1" w14:textId="77777777" w:rsidR="00681A6B" w:rsidRPr="00923362" w:rsidRDefault="00923362" w:rsidP="00923362">
      <w:pPr>
        <w:spacing w:after="0" w:line="240" w:lineRule="auto"/>
        <w:ind w:left="567" w:right="86" w:hanging="567"/>
        <w:jc w:val="center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 w:rsidRPr="00923362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Preamble</w:t>
      </w:r>
    </w:p>
    <w:p w14:paraId="5C4474D2" w14:textId="77777777" w:rsidR="00923362" w:rsidRDefault="00923362" w:rsidP="00923362">
      <w:pPr>
        <w:spacing w:after="0" w:line="240" w:lineRule="auto"/>
        <w:ind w:left="567" w:right="86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4D3" w14:textId="77777777" w:rsidR="00D301C6" w:rsidRDefault="00D301C6" w:rsidP="00772DC3">
      <w:pPr>
        <w:spacing w:after="0" w:line="240" w:lineRule="auto"/>
        <w:ind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By </w:t>
      </w:r>
      <w:r w:rsidR="00B707B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this warranty and cost a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greement (“</w:t>
      </w:r>
      <w:proofErr w:type="spellStart"/>
      <w:r w:rsidR="00355C69"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Webasto</w:t>
      </w:r>
      <w:proofErr w:type="spellEnd"/>
      <w:r w:rsidR="00355C69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Pr="00D301C6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WC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5366DA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Agreement</w:t>
      </w:r>
      <w:r w:rsidR="005366D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”)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 the Parties intend to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agree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on specific principles and processes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which are </w:t>
      </w:r>
      <w:r w:rsidR="006E127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customary in the automobile industry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</w:t>
      </w:r>
      <w:r w:rsidR="006E127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regarding the liability for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costs and damage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s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caused 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by and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in connection 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with D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efects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of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products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or parts thereof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Supplier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or a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ny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affiliate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according to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§§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15 et. seq.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of the German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Stock Corporation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Act (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together “</w:t>
      </w:r>
      <w:r>
        <w:rPr>
          <w:rFonts w:ascii="Arial" w:eastAsia="Arial" w:hAnsi="Arial" w:cs="Arial"/>
          <w:b/>
          <w:bCs/>
          <w:color w:val="282828"/>
          <w:sz w:val="20"/>
          <w:szCs w:val="20"/>
          <w:lang w:val="en-GB"/>
        </w:rPr>
        <w:t>Affiliates</w:t>
      </w:r>
      <w:r w:rsidRPr="00B707B5">
        <w:rPr>
          <w:rFonts w:ascii="Arial" w:eastAsia="Arial" w:hAnsi="Arial" w:cs="Arial"/>
          <w:bCs/>
          <w:color w:val="282828"/>
          <w:sz w:val="20"/>
          <w:szCs w:val="20"/>
          <w:lang w:val="en-GB"/>
        </w:rPr>
        <w:t>”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)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of the Supplier delivers or has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deliver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ed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to </w:t>
      </w:r>
      <w:proofErr w:type="spellStart"/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or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to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ny of </w:t>
      </w:r>
      <w:proofErr w:type="spellStart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Webasto’s</w:t>
      </w:r>
      <w:proofErr w:type="spellEnd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Affiliates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(“</w:t>
      </w: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Products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”)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.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“</w:t>
      </w:r>
      <w:r w:rsidR="006E1276" w:rsidRPr="006E1276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Defect</w:t>
      </w:r>
      <w:r w:rsidR="006E127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” shall </w:t>
      </w:r>
      <w:r w:rsidR="00B758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have the meaning defined in clause 1.1 of this </w:t>
      </w:r>
      <w:proofErr w:type="spellStart"/>
      <w:r w:rsidR="00B758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B758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WC Agreement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.</w:t>
      </w:r>
    </w:p>
    <w:p w14:paraId="5C4474D4" w14:textId="77777777" w:rsidR="00772DC3" w:rsidRDefault="00772DC3" w:rsidP="001E361B">
      <w:pPr>
        <w:spacing w:after="0" w:line="240" w:lineRule="auto"/>
        <w:ind w:left="567" w:right="86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4D5" w14:textId="77777777" w:rsidR="00200D87" w:rsidRPr="001E361B" w:rsidRDefault="006E1276" w:rsidP="00772DC3">
      <w:pPr>
        <w:spacing w:after="0" w:line="240" w:lineRule="auto"/>
        <w:ind w:left="567" w:right="86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 w:rsidRPr="00772DC3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Therefore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, </w:t>
      </w:r>
      <w:r w:rsidR="00204132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Parties agree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on </w:t>
      </w:r>
      <w:r w:rsid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r w:rsidR="00204132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following</w:t>
      </w:r>
      <w:r w:rsidR="00E667C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: </w:t>
      </w:r>
    </w:p>
    <w:p w14:paraId="5C4474D6" w14:textId="77777777" w:rsidR="00D10F86" w:rsidRPr="001E361B" w:rsidRDefault="00E667C8" w:rsidP="001E361B">
      <w:pPr>
        <w:spacing w:after="0" w:line="240" w:lineRule="auto"/>
        <w:ind w:left="567" w:right="86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</w:p>
    <w:p w14:paraId="5C4474D7" w14:textId="77777777" w:rsidR="0068163D" w:rsidRPr="001E361B" w:rsidRDefault="00204132" w:rsidP="001E361B">
      <w:pPr>
        <w:pStyle w:val="Listenabsatz"/>
        <w:numPr>
          <w:ilvl w:val="0"/>
          <w:numId w:val="5"/>
        </w:numPr>
        <w:spacing w:after="0" w:line="240" w:lineRule="auto"/>
        <w:ind w:left="567" w:right="13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Liab</w:t>
      </w:r>
      <w:r w:rsidR="006E1276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ility in the case of defective P</w:t>
      </w: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roducts</w:t>
      </w:r>
    </w:p>
    <w:p w14:paraId="5C4474D8" w14:textId="77777777" w:rsidR="0068163D" w:rsidRPr="001E361B" w:rsidRDefault="0068163D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D9" w14:textId="77777777" w:rsidR="00394CD4" w:rsidRDefault="00A61BFB" w:rsidP="002826B4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567" w:right="41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 Product has a Defect</w:t>
      </w:r>
      <w:r w:rsidR="00B758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if it does not have the agreed quality,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or, in case the quality has not been agreed, </w:t>
      </w:r>
      <w:r w:rsidR="00B758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if it is not suitable for the use intended or for the customary use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of such Products. Quality </w:t>
      </w:r>
      <w:r w:rsidR="00B75873" w:rsidRPr="002826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inc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ludes characteristics which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can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be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expect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ed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from the public statements on specific characteris</w:t>
      </w:r>
      <w:r w:rsidR="00394CD4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tics of the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Product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that are made by the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Supplier or manufacturer of the Product,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including without limitation in advertis</w:t>
      </w:r>
      <w:r w:rsidR="00394CD4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ing or in identification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A Product also has a Defect </w:t>
      </w:r>
      <w:r w:rsidR="00394CD4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if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an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agreed assembly by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Supplier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has been carried out im</w:t>
      </w:r>
      <w:r w:rsidR="00394CD4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properly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, or, if a Product is 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intended for assembly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if the assembly instructions are defective, unless the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Product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has been assembled without any error.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The s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upply of a different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Product 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or of a lesser amount of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ordered quantity</w:t>
      </w:r>
      <w:r w:rsidR="00B75873" w:rsidRP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is equivalent to a </w:t>
      </w:r>
      <w:r w:rsidR="00394CD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Defect.</w:t>
      </w:r>
    </w:p>
    <w:p w14:paraId="5C4474DA" w14:textId="77777777" w:rsidR="00394CD4" w:rsidRPr="00394CD4" w:rsidRDefault="00394CD4" w:rsidP="00394CD4">
      <w:pPr>
        <w:pStyle w:val="Listenabsatz"/>
        <w:tabs>
          <w:tab w:val="left" w:pos="567"/>
        </w:tabs>
        <w:spacing w:after="0" w:line="240" w:lineRule="auto"/>
        <w:ind w:left="567" w:right="4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4DB" w14:textId="77777777" w:rsidR="00412E14" w:rsidRPr="001E361B" w:rsidRDefault="00204132" w:rsidP="001E361B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567" w:right="41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color w:val="282828"/>
          <w:sz w:val="20"/>
          <w:szCs w:val="20"/>
          <w:lang w:val="en-GB"/>
        </w:rPr>
        <w:t xml:space="preserve">The Products must be </w:t>
      </w:r>
      <w:r w:rsidR="00200D87" w:rsidRPr="001E361B">
        <w:rPr>
          <w:rFonts w:ascii="Arial" w:eastAsia="Arial" w:hAnsi="Arial" w:cs="Arial"/>
          <w:color w:val="282828"/>
          <w:sz w:val="20"/>
          <w:szCs w:val="20"/>
          <w:lang w:val="en-GB"/>
        </w:rPr>
        <w:t xml:space="preserve">fully </w:t>
      </w:r>
      <w:r w:rsidRPr="001E361B">
        <w:rPr>
          <w:rFonts w:ascii="Arial" w:eastAsia="Arial" w:hAnsi="Arial" w:cs="Arial"/>
          <w:color w:val="282828"/>
          <w:sz w:val="20"/>
          <w:szCs w:val="20"/>
          <w:lang w:val="en-GB"/>
        </w:rPr>
        <w:t>in accordance with the drawing</w:t>
      </w:r>
      <w:r w:rsidR="002102B4">
        <w:rPr>
          <w:rFonts w:ascii="Arial" w:eastAsia="Arial" w:hAnsi="Arial" w:cs="Arial"/>
          <w:color w:val="282828"/>
          <w:sz w:val="20"/>
          <w:szCs w:val="20"/>
          <w:lang w:val="en-GB"/>
        </w:rPr>
        <w:t>s</w:t>
      </w:r>
      <w:r w:rsidRPr="001E361B">
        <w:rPr>
          <w:rFonts w:ascii="Arial" w:eastAsia="Arial" w:hAnsi="Arial" w:cs="Arial"/>
          <w:color w:val="282828"/>
          <w:sz w:val="20"/>
          <w:szCs w:val="20"/>
          <w:lang w:val="en-GB"/>
        </w:rPr>
        <w:t xml:space="preserve"> and speci</w:t>
      </w:r>
      <w:r w:rsidR="006E1276">
        <w:rPr>
          <w:rFonts w:ascii="Arial" w:eastAsia="Arial" w:hAnsi="Arial" w:cs="Arial"/>
          <w:color w:val="282828"/>
          <w:sz w:val="20"/>
          <w:szCs w:val="20"/>
          <w:lang w:val="en-GB"/>
        </w:rPr>
        <w:t>fication</w:t>
      </w:r>
      <w:r w:rsidR="009F081B">
        <w:rPr>
          <w:rFonts w:ascii="Arial" w:eastAsia="Arial" w:hAnsi="Arial" w:cs="Arial"/>
          <w:color w:val="282828"/>
          <w:sz w:val="20"/>
          <w:szCs w:val="20"/>
          <w:lang w:val="en-GB"/>
        </w:rPr>
        <w:t>s</w:t>
      </w:r>
      <w:r w:rsidR="006E1276">
        <w:rPr>
          <w:rFonts w:ascii="Arial" w:eastAsia="Arial" w:hAnsi="Arial" w:cs="Arial"/>
          <w:color w:val="282828"/>
          <w:sz w:val="20"/>
          <w:szCs w:val="20"/>
          <w:lang w:val="en-GB"/>
        </w:rPr>
        <w:t>. They must be free of D</w:t>
      </w:r>
      <w:r w:rsidRPr="001E361B">
        <w:rPr>
          <w:rFonts w:ascii="Arial" w:eastAsia="Arial" w:hAnsi="Arial" w:cs="Arial"/>
          <w:color w:val="282828"/>
          <w:sz w:val="20"/>
          <w:szCs w:val="20"/>
          <w:lang w:val="en-GB"/>
        </w:rPr>
        <w:t>efec</w:t>
      </w:r>
      <w:r w:rsidR="002102B4">
        <w:rPr>
          <w:rFonts w:ascii="Arial" w:eastAsia="Arial" w:hAnsi="Arial" w:cs="Arial"/>
          <w:color w:val="282828"/>
          <w:sz w:val="20"/>
          <w:szCs w:val="20"/>
          <w:lang w:val="en-GB"/>
        </w:rPr>
        <w:t xml:space="preserve">ts, especially in their design, </w:t>
      </w:r>
      <w:r w:rsidRPr="001E361B">
        <w:rPr>
          <w:rFonts w:ascii="Arial" w:eastAsia="Arial" w:hAnsi="Arial" w:cs="Arial"/>
          <w:color w:val="282828"/>
          <w:sz w:val="20"/>
          <w:szCs w:val="20"/>
          <w:lang w:val="en-GB"/>
        </w:rPr>
        <w:t>manufacture and the materials used</w:t>
      </w:r>
      <w:r w:rsidR="00991F62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Unless the design or a specification states anything to the contrary, the </w:t>
      </w:r>
      <w:r w:rsidR="008E0B3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roducts must be of a quality customary in the market and suited to use for </w:t>
      </w:r>
      <w:r w:rsidR="005E322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particular purpose intended</w:t>
      </w:r>
      <w:r w:rsidR="006D3A1E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="005E322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Products that fail to fulfil one of the requirements </w:t>
      </w:r>
      <w:r w:rsidR="00466C62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stated before </w:t>
      </w:r>
      <w:r w:rsidR="005E322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are</w:t>
      </w:r>
      <w:r w:rsidR="00466C62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9F08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deemed to be </w:t>
      </w:r>
      <w:r w:rsidR="005E322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defective</w:t>
      </w:r>
      <w:r w:rsidR="006D3A1E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.</w:t>
      </w:r>
      <w:r w:rsidR="00954F7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</w:p>
    <w:p w14:paraId="5C4474DC" w14:textId="77777777" w:rsidR="00412E14" w:rsidRPr="001E361B" w:rsidRDefault="00412E14" w:rsidP="001E361B">
      <w:pPr>
        <w:tabs>
          <w:tab w:val="left" w:pos="567"/>
        </w:tabs>
        <w:spacing w:after="0" w:line="240" w:lineRule="auto"/>
        <w:ind w:left="567" w:right="41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4DD" w14:textId="77777777" w:rsidR="00BD41A4" w:rsidRPr="001E361B" w:rsidRDefault="005E3226" w:rsidP="001E361B">
      <w:pPr>
        <w:pStyle w:val="Listenabsatz"/>
        <w:numPr>
          <w:ilvl w:val="1"/>
          <w:numId w:val="11"/>
        </w:numPr>
        <w:tabs>
          <w:tab w:val="left" w:pos="567"/>
        </w:tabs>
        <w:spacing w:after="0" w:line="240" w:lineRule="auto"/>
        <w:ind w:left="567" w:right="102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With the exception of </w:t>
      </w:r>
      <w:r w:rsidR="008E0B3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Products for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North American market to which a warranty period of 48 months applies, warranty periods are governed by the periods of 36 months from the date of the initial </w:t>
      </w:r>
      <w:r w:rsidR="00EC462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registration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of </w:t>
      </w:r>
      <w:r w:rsidR="00EC462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vehicle</w:t>
      </w:r>
      <w:r w:rsidR="00594AAA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or </w:t>
      </w:r>
      <w:r w:rsidR="002D29C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– </w:t>
      </w:r>
      <w:r w:rsidR="009F08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in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case of a </w:t>
      </w:r>
      <w:r w:rsidR="009F081B"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Product</w:t>
      </w:r>
      <w:r w:rsidR="009F08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for the aftermarket</w:t>
      </w:r>
      <w:r w:rsidR="002D29C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– of </w:t>
      </w:r>
      <w:r w:rsidR="002D29C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installation in </w:t>
      </w:r>
      <w:r w:rsidR="002D29C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vehicle </w:t>
      </w:r>
      <w:r w:rsidR="001D284A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as set out </w:t>
      </w:r>
      <w:r w:rsidR="001D284A" w:rsidRPr="00F52B1F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in the </w:t>
      </w:r>
      <w:proofErr w:type="spellStart"/>
      <w:r w:rsidR="001D284A" w:rsidRPr="00F52B1F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1D284A" w:rsidRPr="00F52B1F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GT&amp;C Production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="006234E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Unless any longer warranty periods</w:t>
      </w:r>
      <w:r w:rsidR="00550A21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, specific to particular </w:t>
      </w:r>
      <w:r w:rsidR="001D284A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</w:t>
      </w:r>
      <w:r w:rsidR="00550A21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roducts,</w:t>
      </w:r>
      <w:r w:rsidR="006234E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have been agreed between </w:t>
      </w:r>
      <w:proofErr w:type="spellStart"/>
      <w:r w:rsidR="006234E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6234E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and </w:t>
      </w:r>
      <w:r w:rsidR="001D284A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Supplier</w:t>
      </w:r>
      <w:r w:rsidR="00550A21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</w:t>
      </w:r>
      <w:r w:rsidR="006234E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550A21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he maximum warranty period is however </w:t>
      </w:r>
      <w:r w:rsidR="006234E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60 months from the time the </w:t>
      </w:r>
      <w:r w:rsidR="00EC462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Products</w:t>
      </w:r>
      <w:r w:rsidR="006234E6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are delivered</w:t>
      </w:r>
      <w:r w:rsidR="001E60E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</w:p>
    <w:p w14:paraId="5C4474DE" w14:textId="77777777" w:rsidR="00BD41A4" w:rsidRPr="001E361B" w:rsidRDefault="00BD41A4" w:rsidP="001E361B">
      <w:pPr>
        <w:tabs>
          <w:tab w:val="left" w:pos="567"/>
          <w:tab w:val="left" w:pos="3100"/>
        </w:tabs>
        <w:spacing w:after="0" w:line="240" w:lineRule="auto"/>
        <w:ind w:left="567" w:right="84" w:hanging="567"/>
        <w:jc w:val="both"/>
        <w:rPr>
          <w:rFonts w:ascii="Arial" w:eastAsia="Times New Roman" w:hAnsi="Arial" w:cs="Arial"/>
          <w:color w:val="282828"/>
          <w:sz w:val="20"/>
          <w:szCs w:val="20"/>
          <w:lang w:val="en-GB"/>
        </w:rPr>
      </w:pPr>
    </w:p>
    <w:p w14:paraId="5C4474DF" w14:textId="77777777" w:rsidR="00123288" w:rsidRPr="001E361B" w:rsidRDefault="00550A21" w:rsidP="001E361B">
      <w:pPr>
        <w:pStyle w:val="Listenabsatz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 w:rsidRPr="001E361B">
        <w:rPr>
          <w:rFonts w:ascii="Arial" w:hAnsi="Arial" w:cs="Arial"/>
          <w:sz w:val="20"/>
          <w:szCs w:val="20"/>
          <w:lang w:val="en-GB"/>
        </w:rPr>
        <w:t>Should a Product be defective</w:t>
      </w:r>
      <w:r w:rsidR="00123288" w:rsidRPr="001E361B">
        <w:rPr>
          <w:rFonts w:ascii="Arial" w:hAnsi="Arial" w:cs="Arial"/>
          <w:sz w:val="20"/>
          <w:szCs w:val="20"/>
          <w:lang w:val="en-GB"/>
        </w:rPr>
        <w:t>,</w:t>
      </w:r>
      <w:r w:rsidR="004B791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E10F9" w:rsidRPr="001E361B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9E10F9" w:rsidRPr="001E361B">
        <w:rPr>
          <w:rFonts w:ascii="Arial" w:hAnsi="Arial" w:cs="Arial"/>
          <w:sz w:val="20"/>
          <w:szCs w:val="20"/>
          <w:lang w:val="en-GB"/>
        </w:rPr>
        <w:t xml:space="preserve"> </w:t>
      </w:r>
      <w:r w:rsidRPr="001E361B">
        <w:rPr>
          <w:rFonts w:ascii="Arial" w:hAnsi="Arial" w:cs="Arial"/>
          <w:sz w:val="20"/>
          <w:szCs w:val="20"/>
          <w:lang w:val="en-GB"/>
        </w:rPr>
        <w:t xml:space="preserve">may demand the delivery of a defect-free Product as subsequent fulfilment and the reimbursement of costs incurred including the </w:t>
      </w:r>
      <w:r w:rsidR="008E0B3A" w:rsidRPr="001E361B">
        <w:rPr>
          <w:rFonts w:ascii="Arial" w:hAnsi="Arial" w:cs="Arial"/>
          <w:sz w:val="20"/>
          <w:szCs w:val="20"/>
          <w:lang w:val="en-GB"/>
        </w:rPr>
        <w:t xml:space="preserve">costs of </w:t>
      </w:r>
      <w:r w:rsidRPr="001E361B">
        <w:rPr>
          <w:rFonts w:ascii="Arial" w:hAnsi="Arial" w:cs="Arial"/>
          <w:sz w:val="20"/>
          <w:szCs w:val="20"/>
          <w:lang w:val="en-GB"/>
        </w:rPr>
        <w:t>dismantling</w:t>
      </w:r>
      <w:r w:rsidR="00EA23B3" w:rsidRPr="001E361B">
        <w:rPr>
          <w:rFonts w:ascii="Arial" w:hAnsi="Arial" w:cs="Arial"/>
          <w:sz w:val="20"/>
          <w:szCs w:val="20"/>
          <w:lang w:val="en-GB"/>
        </w:rPr>
        <w:t xml:space="preserve"> </w:t>
      </w:r>
      <w:r w:rsidRPr="001E361B">
        <w:rPr>
          <w:rFonts w:ascii="Arial" w:hAnsi="Arial" w:cs="Arial"/>
          <w:sz w:val="20"/>
          <w:szCs w:val="20"/>
          <w:lang w:val="en-GB"/>
        </w:rPr>
        <w:t>and assembly</w:t>
      </w:r>
      <w:r w:rsidR="00A72156" w:rsidRPr="001E361B">
        <w:rPr>
          <w:rFonts w:ascii="Arial" w:hAnsi="Arial" w:cs="Arial"/>
          <w:sz w:val="20"/>
          <w:szCs w:val="20"/>
          <w:lang w:val="en-GB"/>
        </w:rPr>
        <w:t xml:space="preserve"> (especially labour costs)</w:t>
      </w:r>
      <w:r w:rsidRPr="001E361B">
        <w:rPr>
          <w:rFonts w:ascii="Arial" w:hAnsi="Arial" w:cs="Arial"/>
          <w:sz w:val="20"/>
          <w:szCs w:val="20"/>
          <w:lang w:val="en-GB"/>
        </w:rPr>
        <w:t xml:space="preserve"> as well as material and other additional costs</w:t>
      </w:r>
      <w:r w:rsidR="00EA23B3" w:rsidRPr="001E361B">
        <w:rPr>
          <w:rFonts w:ascii="Arial" w:hAnsi="Arial" w:cs="Arial"/>
          <w:sz w:val="20"/>
          <w:szCs w:val="20"/>
          <w:lang w:val="en-GB"/>
        </w:rPr>
        <w:t xml:space="preserve"> (such as, for example, the costs of transportation, logistics, examination and sorting)</w:t>
      </w:r>
      <w:r w:rsidR="00123288" w:rsidRPr="001E361B">
        <w:rPr>
          <w:rFonts w:ascii="Arial" w:hAnsi="Arial" w:cs="Arial"/>
          <w:sz w:val="20"/>
          <w:szCs w:val="20"/>
          <w:lang w:val="en-GB"/>
        </w:rPr>
        <w:t>.</w:t>
      </w:r>
      <w:r w:rsidR="009E10F9" w:rsidRPr="001E361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4474E0" w14:textId="77777777" w:rsidR="0038036D" w:rsidRPr="001E361B" w:rsidRDefault="0038036D" w:rsidP="001E361B">
      <w:pPr>
        <w:pStyle w:val="Listenabsatz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</w:p>
    <w:p w14:paraId="5C4474E1" w14:textId="77777777" w:rsidR="0038036D" w:rsidRPr="001E361B" w:rsidRDefault="006D7CDE" w:rsidP="001E361B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33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Analysis of defects</w:t>
      </w:r>
      <w:r w:rsidR="008F78B3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,</w:t>
      </w:r>
      <w:r w:rsidR="009250B4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</w:t>
      </w: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elimination</w:t>
      </w:r>
      <w:r w:rsidR="008F78B3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,</w:t>
      </w:r>
      <w:r w:rsidR="009A6BB8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</w:t>
      </w: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r</w:t>
      </w:r>
      <w:r w:rsidR="008F78B3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e</w:t>
      </w: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-</w:t>
      </w:r>
      <w:r w:rsidR="008F78B3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qualifi</w:t>
      </w: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c</w:t>
      </w:r>
      <w:r w:rsidR="008F78B3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ation </w:t>
      </w:r>
      <w:r w:rsidR="004B791D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and P</w:t>
      </w: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roduct observation</w:t>
      </w:r>
    </w:p>
    <w:p w14:paraId="5C4474E2" w14:textId="77777777" w:rsidR="0038036D" w:rsidRPr="004B791D" w:rsidRDefault="0038036D" w:rsidP="001E361B">
      <w:pPr>
        <w:pStyle w:val="Listenabsatz"/>
        <w:tabs>
          <w:tab w:val="left" w:pos="567"/>
        </w:tabs>
        <w:spacing w:after="0" w:line="240" w:lineRule="auto"/>
        <w:ind w:left="567" w:right="33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</w:p>
    <w:p w14:paraId="5C4474E3" w14:textId="77777777" w:rsidR="001D284A" w:rsidRDefault="004B791D" w:rsidP="009765CF">
      <w:pPr>
        <w:spacing w:after="0" w:line="240" w:lineRule="auto"/>
        <w:ind w:left="567" w:right="33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6D7CDE" w:rsidRPr="004B791D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 xml:space="preserve">Supplier </w:t>
      </w:r>
      <w:r w:rsidR="006D7CDE" w:rsidRPr="004B791D">
        <w:rPr>
          <w:rFonts w:ascii="Arial" w:hAnsi="Arial" w:cs="Arial"/>
          <w:sz w:val="20"/>
          <w:szCs w:val="20"/>
          <w:lang w:val="en-GB"/>
        </w:rPr>
        <w:t>is req</w:t>
      </w:r>
      <w:r w:rsidR="009E2D79">
        <w:rPr>
          <w:rFonts w:ascii="Arial" w:hAnsi="Arial" w:cs="Arial"/>
          <w:sz w:val="20"/>
          <w:szCs w:val="20"/>
          <w:lang w:val="en-GB"/>
        </w:rPr>
        <w:t>uired to provide a D</w:t>
      </w:r>
      <w:r>
        <w:rPr>
          <w:rFonts w:ascii="Arial" w:hAnsi="Arial" w:cs="Arial"/>
          <w:sz w:val="20"/>
          <w:szCs w:val="20"/>
          <w:lang w:val="en-GB"/>
        </w:rPr>
        <w:t>efect-free P</w:t>
      </w:r>
      <w:r w:rsidR="006D7CDE" w:rsidRPr="004B791D">
        <w:rPr>
          <w:rFonts w:ascii="Arial" w:hAnsi="Arial" w:cs="Arial"/>
          <w:sz w:val="20"/>
          <w:szCs w:val="20"/>
          <w:lang w:val="en-GB"/>
        </w:rPr>
        <w:t xml:space="preserve">roduct. The </w:t>
      </w:r>
      <w:r>
        <w:rPr>
          <w:rFonts w:ascii="Arial" w:hAnsi="Arial" w:cs="Arial"/>
          <w:sz w:val="20"/>
          <w:szCs w:val="20"/>
          <w:lang w:val="en-GB"/>
        </w:rPr>
        <w:t xml:space="preserve">Supplier </w:t>
      </w:r>
      <w:r w:rsidR="009E2D79">
        <w:rPr>
          <w:rFonts w:ascii="Arial" w:hAnsi="Arial" w:cs="Arial"/>
          <w:sz w:val="20"/>
          <w:szCs w:val="20"/>
          <w:lang w:val="en-GB"/>
        </w:rPr>
        <w:t xml:space="preserve">shall </w:t>
      </w:r>
      <w:r w:rsidR="006D7CDE" w:rsidRPr="004B791D">
        <w:rPr>
          <w:rFonts w:ascii="Arial" w:hAnsi="Arial" w:cs="Arial"/>
          <w:sz w:val="20"/>
          <w:szCs w:val="20"/>
          <w:lang w:val="en-GB"/>
        </w:rPr>
        <w:t xml:space="preserve">determine the cause of </w:t>
      </w:r>
      <w:r w:rsidR="009E2D79">
        <w:rPr>
          <w:rFonts w:ascii="Arial" w:hAnsi="Arial" w:cs="Arial"/>
          <w:sz w:val="20"/>
          <w:szCs w:val="20"/>
          <w:lang w:val="en-GB"/>
        </w:rPr>
        <w:t>the D</w:t>
      </w:r>
      <w:r w:rsidR="006D7CDE" w:rsidRPr="001E361B">
        <w:rPr>
          <w:rFonts w:ascii="Arial" w:hAnsi="Arial" w:cs="Arial"/>
          <w:sz w:val="20"/>
          <w:szCs w:val="20"/>
          <w:lang w:val="en-GB"/>
        </w:rPr>
        <w:t xml:space="preserve">efect immediately and </w:t>
      </w:r>
      <w:r w:rsidR="009765CF">
        <w:rPr>
          <w:rFonts w:ascii="Arial" w:hAnsi="Arial" w:cs="Arial"/>
          <w:sz w:val="20"/>
          <w:szCs w:val="20"/>
          <w:lang w:val="en-GB"/>
        </w:rPr>
        <w:t xml:space="preserve">shall mutually </w:t>
      </w:r>
      <w:r w:rsidR="006D7CDE" w:rsidRPr="001E361B">
        <w:rPr>
          <w:rFonts w:ascii="Arial" w:hAnsi="Arial" w:cs="Arial"/>
          <w:sz w:val="20"/>
          <w:szCs w:val="20"/>
          <w:lang w:val="en-GB"/>
        </w:rPr>
        <w:t>agree the scope and depth of the examination as well as all measures to reme</w:t>
      </w:r>
      <w:r w:rsidR="009765CF">
        <w:rPr>
          <w:rFonts w:ascii="Arial" w:hAnsi="Arial" w:cs="Arial"/>
          <w:sz w:val="20"/>
          <w:szCs w:val="20"/>
          <w:lang w:val="en-GB"/>
        </w:rPr>
        <w:t>dy defective P</w:t>
      </w:r>
      <w:r w:rsidR="006D7CDE" w:rsidRPr="001E361B">
        <w:rPr>
          <w:rFonts w:ascii="Arial" w:hAnsi="Arial" w:cs="Arial"/>
          <w:sz w:val="20"/>
          <w:szCs w:val="20"/>
          <w:lang w:val="en-GB"/>
        </w:rPr>
        <w:t xml:space="preserve">roducts with </w:t>
      </w:r>
      <w:proofErr w:type="spellStart"/>
      <w:r w:rsidR="0038036D" w:rsidRPr="001E361B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38036D" w:rsidRPr="001E361B">
        <w:rPr>
          <w:rFonts w:ascii="Arial" w:hAnsi="Arial" w:cs="Arial"/>
          <w:sz w:val="20"/>
          <w:szCs w:val="20"/>
          <w:lang w:val="en-GB"/>
        </w:rPr>
        <w:t xml:space="preserve">. </w:t>
      </w:r>
      <w:r w:rsidR="009765CF">
        <w:rPr>
          <w:rFonts w:ascii="Arial" w:hAnsi="Arial" w:cs="Arial"/>
          <w:sz w:val="20"/>
          <w:szCs w:val="20"/>
          <w:lang w:val="en-GB"/>
        </w:rPr>
        <w:t xml:space="preserve">Irrespective of such obligation, the Supplier shall </w:t>
      </w:r>
      <w:r w:rsidR="001B23EE" w:rsidRPr="009765CF">
        <w:rPr>
          <w:rFonts w:ascii="Arial" w:hAnsi="Arial" w:cs="Arial"/>
          <w:sz w:val="20"/>
          <w:szCs w:val="20"/>
          <w:lang w:val="en-GB"/>
        </w:rPr>
        <w:t xml:space="preserve">ensure </w:t>
      </w:r>
      <w:r w:rsidR="00E954DD" w:rsidRPr="009765CF">
        <w:rPr>
          <w:rFonts w:ascii="Arial" w:hAnsi="Arial" w:cs="Arial"/>
          <w:sz w:val="20"/>
          <w:szCs w:val="20"/>
          <w:lang w:val="en-GB"/>
        </w:rPr>
        <w:t>that</w:t>
      </w:r>
      <w:r w:rsidR="001B23EE" w:rsidRPr="009765CF">
        <w:rPr>
          <w:rFonts w:ascii="Arial" w:hAnsi="Arial" w:cs="Arial"/>
          <w:sz w:val="20"/>
          <w:szCs w:val="20"/>
          <w:lang w:val="en-GB"/>
        </w:rPr>
        <w:t xml:space="preserve"> the Product</w:t>
      </w:r>
      <w:r w:rsidR="00E954DD" w:rsidRPr="009765CF">
        <w:rPr>
          <w:rFonts w:ascii="Arial" w:hAnsi="Arial" w:cs="Arial"/>
          <w:sz w:val="20"/>
          <w:szCs w:val="20"/>
          <w:lang w:val="en-GB"/>
        </w:rPr>
        <w:t xml:space="preserve"> is </w:t>
      </w:r>
      <w:r w:rsidR="00594AAA" w:rsidRPr="009765CF">
        <w:rPr>
          <w:rFonts w:ascii="Arial" w:hAnsi="Arial" w:cs="Arial"/>
          <w:sz w:val="20"/>
          <w:szCs w:val="20"/>
          <w:lang w:val="en-GB"/>
        </w:rPr>
        <w:t>monitored</w:t>
      </w:r>
      <w:r w:rsidR="00E954DD" w:rsidRPr="009765CF">
        <w:rPr>
          <w:rFonts w:ascii="Arial" w:hAnsi="Arial" w:cs="Arial"/>
          <w:sz w:val="20"/>
          <w:szCs w:val="20"/>
          <w:lang w:val="en-GB"/>
        </w:rPr>
        <w:t xml:space="preserve"> in the market</w:t>
      </w:r>
      <w:r w:rsidR="00594AAA" w:rsidRPr="009765CF">
        <w:rPr>
          <w:rFonts w:ascii="Arial" w:hAnsi="Arial" w:cs="Arial"/>
          <w:sz w:val="20"/>
          <w:szCs w:val="20"/>
          <w:lang w:val="en-GB"/>
        </w:rPr>
        <w:t xml:space="preserve"> </w:t>
      </w:r>
      <w:r w:rsidR="009765CF">
        <w:rPr>
          <w:rFonts w:ascii="Arial" w:hAnsi="Arial" w:cs="Arial"/>
          <w:sz w:val="20"/>
          <w:szCs w:val="20"/>
          <w:lang w:val="en-GB"/>
        </w:rPr>
        <w:t xml:space="preserve">with respect to </w:t>
      </w:r>
      <w:r w:rsidR="00594AAA" w:rsidRPr="009765CF">
        <w:rPr>
          <w:rFonts w:ascii="Arial" w:hAnsi="Arial" w:cs="Arial"/>
          <w:sz w:val="20"/>
          <w:szCs w:val="20"/>
          <w:lang w:val="en-GB"/>
        </w:rPr>
        <w:t>pos</w:t>
      </w:r>
      <w:r w:rsidR="009765CF">
        <w:rPr>
          <w:rFonts w:ascii="Arial" w:hAnsi="Arial" w:cs="Arial"/>
          <w:sz w:val="20"/>
          <w:szCs w:val="20"/>
          <w:lang w:val="en-GB"/>
        </w:rPr>
        <w:t>sible D</w:t>
      </w:r>
      <w:r w:rsidR="00594AAA" w:rsidRPr="001E361B">
        <w:rPr>
          <w:rFonts w:ascii="Arial" w:hAnsi="Arial" w:cs="Arial"/>
          <w:sz w:val="20"/>
          <w:szCs w:val="20"/>
          <w:lang w:val="en-GB"/>
        </w:rPr>
        <w:t>efects</w:t>
      </w:r>
      <w:r w:rsidR="001D284A">
        <w:rPr>
          <w:rFonts w:ascii="Arial" w:hAnsi="Arial" w:cs="Arial"/>
          <w:sz w:val="20"/>
          <w:szCs w:val="20"/>
          <w:lang w:val="en-GB"/>
        </w:rPr>
        <w:t xml:space="preserve">. The provisions of IATF 16949 </w:t>
      </w:r>
      <w:r w:rsidR="001D284A" w:rsidRPr="00BB16E8">
        <w:rPr>
          <w:rFonts w:ascii="Arial" w:hAnsi="Arial" w:cs="Arial"/>
          <w:sz w:val="20"/>
          <w:szCs w:val="20"/>
          <w:lang w:val="en-GB"/>
        </w:rPr>
        <w:t>(</w:t>
      </w:r>
      <w:r w:rsidR="00276939" w:rsidRPr="00BB16E8">
        <w:rPr>
          <w:rFonts w:ascii="Arial" w:hAnsi="Arial" w:cs="Arial"/>
          <w:sz w:val="20"/>
          <w:szCs w:val="20"/>
          <w:lang w:val="en-GB"/>
        </w:rPr>
        <w:t>ISO/TS 16949</w:t>
      </w:r>
      <w:r w:rsidR="001D284A" w:rsidRPr="00BB16E8">
        <w:rPr>
          <w:rFonts w:ascii="Arial" w:hAnsi="Arial" w:cs="Arial"/>
          <w:sz w:val="20"/>
          <w:szCs w:val="20"/>
          <w:lang w:val="en-GB"/>
        </w:rPr>
        <w:t>)</w:t>
      </w:r>
      <w:r w:rsidR="001D284A">
        <w:rPr>
          <w:rFonts w:ascii="Arial" w:hAnsi="Arial" w:cs="Arial"/>
          <w:sz w:val="20"/>
          <w:szCs w:val="20"/>
          <w:lang w:val="en-GB"/>
        </w:rPr>
        <w:t xml:space="preserve"> shall apply.</w:t>
      </w:r>
    </w:p>
    <w:p w14:paraId="5C4474E4" w14:textId="77777777" w:rsidR="00276939" w:rsidRDefault="00276939" w:rsidP="009765CF">
      <w:pPr>
        <w:spacing w:after="0" w:line="240" w:lineRule="auto"/>
        <w:ind w:left="567" w:right="33" w:hanging="567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14:paraId="5C4474E5" w14:textId="77777777" w:rsidR="00132B3A" w:rsidRPr="001E361B" w:rsidRDefault="00132B3A" w:rsidP="001E361B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5416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0-km </w:t>
      </w:r>
      <w:r w:rsidR="00863ADD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Incidents</w:t>
      </w:r>
    </w:p>
    <w:p w14:paraId="5C4474E6" w14:textId="77777777" w:rsidR="001129FB" w:rsidRPr="001E361B" w:rsidRDefault="001129FB" w:rsidP="001E361B">
      <w:pPr>
        <w:pStyle w:val="Listenabsatz"/>
        <w:tabs>
          <w:tab w:val="left" w:pos="567"/>
        </w:tabs>
        <w:spacing w:after="0" w:line="240" w:lineRule="auto"/>
        <w:ind w:left="567" w:right="5416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</w:p>
    <w:p w14:paraId="5C4474E7" w14:textId="77777777" w:rsidR="00C539C3" w:rsidRDefault="009765CF" w:rsidP="00863ADD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en-GB"/>
        </w:rPr>
      </w:pPr>
      <w:r>
        <w:rPr>
          <w:rFonts w:ascii="Arial" w:hAnsi="Arial" w:cs="Arial"/>
          <w:w w:val="101"/>
          <w:sz w:val="20"/>
          <w:szCs w:val="20"/>
          <w:lang w:val="en-GB"/>
        </w:rPr>
        <w:t>3.1</w:t>
      </w:r>
      <w:r>
        <w:rPr>
          <w:rFonts w:ascii="Arial" w:hAnsi="Arial" w:cs="Arial"/>
          <w:w w:val="101"/>
          <w:sz w:val="20"/>
          <w:szCs w:val="20"/>
          <w:lang w:val="en-GB"/>
        </w:rPr>
        <w:tab/>
        <w:t xml:space="preserve">In case </w:t>
      </w:r>
      <w:r w:rsidR="00863ADD" w:rsidRPr="001E361B">
        <w:rPr>
          <w:rFonts w:ascii="Arial" w:hAnsi="Arial" w:cs="Arial"/>
          <w:w w:val="101"/>
          <w:sz w:val="20"/>
          <w:szCs w:val="20"/>
          <w:lang w:val="en-GB"/>
        </w:rPr>
        <w:t>defective Products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 are detected </w:t>
      </w:r>
      <w:r w:rsidR="00863ADD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on 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the premises of </w:t>
      </w:r>
      <w:proofErr w:type="spellStart"/>
      <w:r w:rsidR="00863ADD" w:rsidRPr="001E361B">
        <w:rPr>
          <w:rFonts w:ascii="Arial" w:hAnsi="Arial" w:cs="Arial"/>
          <w:w w:val="101"/>
          <w:sz w:val="20"/>
          <w:szCs w:val="20"/>
          <w:lang w:val="en-GB"/>
        </w:rPr>
        <w:t>Webas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>to’s</w:t>
      </w:r>
      <w:proofErr w:type="spellEnd"/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 or of its Affiliate’s or on any </w:t>
      </w:r>
      <w:r w:rsidR="00863ADD" w:rsidRPr="001E361B">
        <w:rPr>
          <w:rFonts w:ascii="Arial" w:hAnsi="Arial" w:cs="Arial"/>
          <w:w w:val="101"/>
          <w:sz w:val="20"/>
          <w:szCs w:val="20"/>
          <w:lang w:val="en-GB"/>
        </w:rPr>
        <w:t>prem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ises </w:t>
      </w:r>
      <w:r w:rsidR="00863ADD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of 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the customers of </w:t>
      </w:r>
      <w:proofErr w:type="spellStart"/>
      <w:r w:rsidR="00863ADD">
        <w:rPr>
          <w:rFonts w:ascii="Arial" w:hAnsi="Arial" w:cs="Arial"/>
          <w:w w:val="101"/>
          <w:sz w:val="20"/>
          <w:szCs w:val="20"/>
          <w:lang w:val="en-GB"/>
        </w:rPr>
        <w:t>Webasto</w:t>
      </w:r>
      <w:proofErr w:type="spellEnd"/>
      <w:r w:rsidR="00863ADD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 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or </w:t>
      </w:r>
      <w:proofErr w:type="spellStart"/>
      <w:r w:rsidR="00863ADD">
        <w:rPr>
          <w:rFonts w:ascii="Arial" w:hAnsi="Arial" w:cs="Arial"/>
          <w:w w:val="101"/>
          <w:sz w:val="20"/>
          <w:szCs w:val="20"/>
          <w:lang w:val="en-GB"/>
        </w:rPr>
        <w:t>Webasto’s</w:t>
      </w:r>
      <w:proofErr w:type="spellEnd"/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 Affiliates (“</w:t>
      </w:r>
      <w:r w:rsidR="00863ADD" w:rsidRPr="001E361B">
        <w:rPr>
          <w:rFonts w:ascii="Arial" w:hAnsi="Arial" w:cs="Arial"/>
          <w:b/>
          <w:w w:val="101"/>
          <w:sz w:val="20"/>
          <w:szCs w:val="20"/>
          <w:lang w:val="en-GB"/>
        </w:rPr>
        <w:t xml:space="preserve">0-km </w:t>
      </w:r>
      <w:r w:rsidR="00863ADD">
        <w:rPr>
          <w:rFonts w:ascii="Arial" w:hAnsi="Arial" w:cs="Arial"/>
          <w:b/>
          <w:w w:val="101"/>
          <w:sz w:val="20"/>
          <w:szCs w:val="20"/>
          <w:lang w:val="en-GB"/>
        </w:rPr>
        <w:t>Incidents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”), </w:t>
      </w:r>
      <w:proofErr w:type="spellStart"/>
      <w:r w:rsidR="00E00699">
        <w:rPr>
          <w:rFonts w:ascii="Arial" w:hAnsi="Arial" w:cs="Arial"/>
          <w:w w:val="101"/>
          <w:sz w:val="20"/>
          <w:szCs w:val="20"/>
          <w:lang w:val="en-GB"/>
        </w:rPr>
        <w:t>Webasto</w:t>
      </w:r>
      <w:proofErr w:type="spellEnd"/>
      <w:r w:rsidR="00E00699">
        <w:rPr>
          <w:rFonts w:ascii="Arial" w:hAnsi="Arial" w:cs="Arial"/>
          <w:w w:val="101"/>
          <w:sz w:val="20"/>
          <w:szCs w:val="20"/>
          <w:lang w:val="en-GB"/>
        </w:rPr>
        <w:t xml:space="preserve"> shall grant 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the </w:t>
      </w:r>
      <w:r w:rsidR="00E00699">
        <w:rPr>
          <w:rFonts w:ascii="Arial" w:hAnsi="Arial" w:cs="Arial"/>
          <w:w w:val="101"/>
          <w:sz w:val="20"/>
          <w:szCs w:val="20"/>
          <w:lang w:val="en-GB"/>
        </w:rPr>
        <w:t xml:space="preserve">Supplier the right to </w:t>
      </w:r>
      <w:r w:rsidR="00A90293">
        <w:rPr>
          <w:rFonts w:ascii="Arial" w:hAnsi="Arial" w:cs="Arial"/>
          <w:w w:val="101"/>
          <w:sz w:val="20"/>
          <w:szCs w:val="20"/>
          <w:lang w:val="en-GB"/>
        </w:rPr>
        <w:t xml:space="preserve">cure </w:t>
      </w:r>
      <w:r w:rsidR="00E00699">
        <w:rPr>
          <w:rFonts w:ascii="Arial" w:hAnsi="Arial" w:cs="Arial"/>
          <w:w w:val="101"/>
          <w:sz w:val="20"/>
          <w:szCs w:val="20"/>
          <w:lang w:val="en-GB"/>
        </w:rPr>
        <w:t xml:space="preserve">the Defect or replace the defective Products on the Supplier’s cost, except such granting cannot be reasonably expected from </w:t>
      </w:r>
      <w:proofErr w:type="spellStart"/>
      <w:r w:rsidR="00E00699">
        <w:rPr>
          <w:rFonts w:ascii="Arial" w:hAnsi="Arial" w:cs="Arial"/>
          <w:w w:val="101"/>
          <w:sz w:val="20"/>
          <w:szCs w:val="20"/>
          <w:lang w:val="en-GB"/>
        </w:rPr>
        <w:t>Webasto</w:t>
      </w:r>
      <w:proofErr w:type="spellEnd"/>
      <w:r w:rsidR="00E00699">
        <w:rPr>
          <w:rFonts w:ascii="Arial" w:hAnsi="Arial" w:cs="Arial"/>
          <w:w w:val="101"/>
          <w:sz w:val="20"/>
          <w:szCs w:val="20"/>
          <w:lang w:val="en-GB"/>
        </w:rPr>
        <w:t>, e.g. such Supplier action shall not be executed in case they could potentially harm any production process at the respective premises.</w:t>
      </w:r>
      <w:r w:rsidR="00C539C3">
        <w:rPr>
          <w:rFonts w:ascii="Arial" w:hAnsi="Arial" w:cs="Arial"/>
          <w:w w:val="101"/>
          <w:sz w:val="20"/>
          <w:szCs w:val="20"/>
          <w:lang w:val="en-GB"/>
        </w:rPr>
        <w:t xml:space="preserve"> </w:t>
      </w:r>
    </w:p>
    <w:p w14:paraId="5C4474E8" w14:textId="77777777" w:rsidR="00E00699" w:rsidRDefault="00E00699" w:rsidP="009765CF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en-GB"/>
        </w:rPr>
      </w:pPr>
    </w:p>
    <w:p w14:paraId="5C4474E9" w14:textId="77777777" w:rsidR="00120410" w:rsidRPr="001E361B" w:rsidRDefault="00E00699" w:rsidP="009765CF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en-GB"/>
        </w:rPr>
      </w:pPr>
      <w:r>
        <w:rPr>
          <w:rFonts w:ascii="Arial" w:hAnsi="Arial" w:cs="Arial"/>
          <w:w w:val="101"/>
          <w:sz w:val="20"/>
          <w:szCs w:val="20"/>
          <w:lang w:val="en-GB"/>
        </w:rPr>
        <w:t>3.2</w:t>
      </w:r>
      <w:r>
        <w:rPr>
          <w:rFonts w:ascii="Arial" w:hAnsi="Arial" w:cs="Arial"/>
          <w:w w:val="101"/>
          <w:sz w:val="20"/>
          <w:szCs w:val="20"/>
          <w:lang w:val="en-GB"/>
        </w:rPr>
        <w:tab/>
        <w:t xml:space="preserve">In case the </w:t>
      </w:r>
      <w:r w:rsidR="00A90293">
        <w:rPr>
          <w:rFonts w:ascii="Arial" w:hAnsi="Arial" w:cs="Arial"/>
          <w:w w:val="101"/>
          <w:sz w:val="20"/>
          <w:szCs w:val="20"/>
          <w:lang w:val="en-GB"/>
        </w:rPr>
        <w:t xml:space="preserve">curation </w:t>
      </w:r>
      <w:r>
        <w:rPr>
          <w:rFonts w:ascii="Arial" w:hAnsi="Arial" w:cs="Arial"/>
          <w:w w:val="101"/>
          <w:sz w:val="20"/>
          <w:szCs w:val="20"/>
          <w:lang w:val="en-GB"/>
        </w:rPr>
        <w:t>of the D</w:t>
      </w:r>
      <w:r w:rsidR="001B23E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efect 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or the replacement of the Product </w:t>
      </w:r>
      <w:r w:rsidR="001B23E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by the Supplier 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should be </w:t>
      </w:r>
      <w:r w:rsidR="001B23E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unreasonable or impossible, </w:t>
      </w:r>
      <w:proofErr w:type="spellStart"/>
      <w:r w:rsidR="001B23EE" w:rsidRPr="001E361B">
        <w:rPr>
          <w:rFonts w:ascii="Arial" w:hAnsi="Arial" w:cs="Arial"/>
          <w:w w:val="101"/>
          <w:sz w:val="20"/>
          <w:szCs w:val="20"/>
          <w:lang w:val="en-GB"/>
        </w:rPr>
        <w:t>Webasto</w:t>
      </w:r>
      <w:proofErr w:type="spellEnd"/>
      <w:r w:rsidR="001B23E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 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or its Affiliates shall have the </w:t>
      </w:r>
      <w:r w:rsidR="001B23EE" w:rsidRPr="001E361B">
        <w:rPr>
          <w:rFonts w:ascii="Arial" w:hAnsi="Arial" w:cs="Arial"/>
          <w:w w:val="101"/>
          <w:sz w:val="20"/>
          <w:szCs w:val="20"/>
          <w:lang w:val="en-GB"/>
        </w:rPr>
        <w:t>right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 to remedy the D</w:t>
      </w:r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efect 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or to replace the Product by </w:t>
      </w:r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>itself</w:t>
      </w:r>
      <w:r>
        <w:rPr>
          <w:rFonts w:ascii="Arial" w:hAnsi="Arial" w:cs="Arial"/>
          <w:w w:val="101"/>
          <w:sz w:val="20"/>
          <w:szCs w:val="20"/>
          <w:lang w:val="en-GB"/>
        </w:rPr>
        <w:t>/themselves</w:t>
      </w:r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 or to have it remedied by third parties at the Supplier’s expense.</w:t>
      </w:r>
      <w:r w:rsidR="005A0C9C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 </w:t>
      </w:r>
    </w:p>
    <w:p w14:paraId="5C4474EA" w14:textId="77777777" w:rsidR="001129FB" w:rsidRPr="001E361B" w:rsidRDefault="001129FB" w:rsidP="001E361B">
      <w:p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en-GB"/>
        </w:rPr>
      </w:pPr>
    </w:p>
    <w:p w14:paraId="5C4474EB" w14:textId="77777777" w:rsidR="0013027A" w:rsidRPr="001E361B" w:rsidRDefault="00216FA4" w:rsidP="001E361B">
      <w:pPr>
        <w:pStyle w:val="Listenabsatz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F</w:t>
      </w:r>
      <w:r w:rsidR="000F272E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ield </w:t>
      </w:r>
      <w:r w:rsidR="00863ADD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Incidents</w:t>
      </w:r>
    </w:p>
    <w:p w14:paraId="5C4474EC" w14:textId="77777777" w:rsidR="00D10F86" w:rsidRPr="001E361B" w:rsidRDefault="00D10F86" w:rsidP="001E361B">
      <w:pPr>
        <w:pStyle w:val="Listenabsatz"/>
        <w:spacing w:after="0" w:line="240" w:lineRule="auto"/>
        <w:ind w:left="567" w:hanging="567"/>
        <w:jc w:val="both"/>
        <w:rPr>
          <w:rFonts w:ascii="Arial" w:hAnsi="Arial" w:cs="Arial"/>
          <w:w w:val="101"/>
          <w:sz w:val="20"/>
          <w:szCs w:val="20"/>
          <w:lang w:val="en-GB"/>
        </w:rPr>
      </w:pPr>
    </w:p>
    <w:p w14:paraId="5C4474ED" w14:textId="77777777" w:rsidR="00C30BFC" w:rsidRPr="001E361B" w:rsidRDefault="00C539C3" w:rsidP="001E361B">
      <w:pPr>
        <w:spacing w:after="0" w:line="240" w:lineRule="auto"/>
        <w:ind w:left="567"/>
        <w:jc w:val="both"/>
        <w:rPr>
          <w:rFonts w:ascii="Arial" w:hAnsi="Arial" w:cs="Arial"/>
          <w:w w:val="101"/>
          <w:sz w:val="20"/>
          <w:szCs w:val="20"/>
          <w:lang w:val="en-GB"/>
        </w:rPr>
      </w:pPr>
      <w:r>
        <w:rPr>
          <w:rFonts w:ascii="Arial" w:hAnsi="Arial" w:cs="Arial"/>
          <w:w w:val="101"/>
          <w:sz w:val="20"/>
          <w:szCs w:val="20"/>
          <w:lang w:val="en-GB"/>
        </w:rPr>
        <w:t xml:space="preserve">In case </w:t>
      </w:r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defective Products 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are detected after they </w:t>
      </w:r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have left 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the </w:t>
      </w:r>
      <w:proofErr w:type="spellStart"/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>Webasto’s</w:t>
      </w:r>
      <w:proofErr w:type="spellEnd"/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 customer’s production facilities or the production facilities of a third party appointed by </w:t>
      </w:r>
      <w:proofErr w:type="spellStart"/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>Webasto’s</w:t>
      </w:r>
      <w:proofErr w:type="spellEnd"/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 customer</w:t>
      </w:r>
      <w:r>
        <w:rPr>
          <w:rFonts w:ascii="Arial" w:hAnsi="Arial" w:cs="Arial"/>
          <w:w w:val="101"/>
          <w:sz w:val="20"/>
          <w:szCs w:val="20"/>
          <w:lang w:val="en-GB"/>
        </w:rPr>
        <w:t xml:space="preserve"> 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>(“</w:t>
      </w:r>
      <w:r w:rsidR="00863ADD" w:rsidRPr="00863ADD">
        <w:rPr>
          <w:rFonts w:ascii="Arial" w:hAnsi="Arial" w:cs="Arial"/>
          <w:b/>
          <w:w w:val="101"/>
          <w:sz w:val="20"/>
          <w:szCs w:val="20"/>
          <w:lang w:val="en-GB"/>
        </w:rPr>
        <w:t>Field Incidents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>”), t</w:t>
      </w:r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 xml:space="preserve">he following provisions 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shall </w:t>
      </w:r>
      <w:r w:rsidR="000F272E" w:rsidRPr="001E361B">
        <w:rPr>
          <w:rFonts w:ascii="Arial" w:hAnsi="Arial" w:cs="Arial"/>
          <w:w w:val="101"/>
          <w:sz w:val="20"/>
          <w:szCs w:val="20"/>
          <w:lang w:val="en-GB"/>
        </w:rPr>
        <w:t>apply</w:t>
      </w:r>
      <w:r w:rsidR="00863ADD">
        <w:rPr>
          <w:rFonts w:ascii="Arial" w:hAnsi="Arial" w:cs="Arial"/>
          <w:w w:val="101"/>
          <w:sz w:val="20"/>
          <w:szCs w:val="20"/>
          <w:lang w:val="en-GB"/>
        </w:rPr>
        <w:t xml:space="preserve">: </w:t>
      </w:r>
    </w:p>
    <w:p w14:paraId="5C4474EE" w14:textId="77777777" w:rsidR="00D10F86" w:rsidRPr="001E361B" w:rsidRDefault="00D10F86" w:rsidP="001E361B">
      <w:pPr>
        <w:spacing w:after="0" w:line="240" w:lineRule="auto"/>
        <w:ind w:left="567" w:hanging="567"/>
        <w:rPr>
          <w:rFonts w:ascii="Arial" w:hAnsi="Arial" w:cs="Arial"/>
          <w:w w:val="101"/>
          <w:sz w:val="20"/>
          <w:szCs w:val="20"/>
          <w:lang w:val="en-GB"/>
        </w:rPr>
      </w:pPr>
    </w:p>
    <w:p w14:paraId="5C4474EF" w14:textId="77777777" w:rsidR="0068163D" w:rsidRPr="001E361B" w:rsidRDefault="00121E7E" w:rsidP="002102B4">
      <w:pPr>
        <w:spacing w:after="0" w:line="240" w:lineRule="auto"/>
        <w:ind w:left="1134" w:right="85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a)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ab/>
      </w:r>
      <w:r w:rsidR="000F272E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r w:rsidR="008B11DC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determination of a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D</w:t>
      </w:r>
      <w:r w:rsidR="000F272E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efect </w:t>
      </w:r>
      <w:r w:rsid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shall be </w:t>
      </w:r>
      <w:r w:rsidR="00E954DD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established in the sa</w:t>
      </w:r>
      <w:r w:rsidR="00DD7D2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l</w:t>
      </w:r>
      <w:r w:rsidR="00E954DD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es organisation of the </w:t>
      </w:r>
      <w:proofErr w:type="spellStart"/>
      <w:r w:rsidR="00E954DD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E954DD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customer concerned </w:t>
      </w:r>
      <w:r w:rsidR="002102B4" w:rsidRP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according to automotive standards </w:t>
      </w:r>
      <w:r w:rsidR="006D3A12" w:rsidRP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and </w:t>
      </w:r>
      <w:r w:rsid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be subject to </w:t>
      </w:r>
      <w:r w:rsidR="008B11DC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procedures</w:t>
      </w:r>
      <w:r w:rsidR="006D3A12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for handling defects</w:t>
      </w:r>
      <w:r w:rsidR="00CC471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E92C2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and warranty claims </w:t>
      </w:r>
      <w:r w:rsidR="006D3A12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in accordance with the system of the </w:t>
      </w:r>
      <w:proofErr w:type="spellStart"/>
      <w:r w:rsid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6D3A12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customer concerned</w:t>
      </w:r>
      <w:r w:rsidR="00FF51D9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proofErr w:type="spellStart"/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shall </w:t>
      </w:r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provide </w:t>
      </w:r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copies of </w:t>
      </w:r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respective documents which document the </w:t>
      </w:r>
      <w:r w:rsidR="002102B4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detected D</w:t>
      </w:r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efects</w:t>
      </w:r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 provided they are</w:t>
      </w:r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at hand and </w:t>
      </w:r>
      <w:proofErr w:type="spellStart"/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is </w:t>
      </w:r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legally allowed to </w:t>
      </w:r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disclose them to </w:t>
      </w:r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S</w:t>
      </w:r>
      <w:r w:rsidR="00C82CA5" w:rsidRP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upplier. </w:t>
      </w:r>
    </w:p>
    <w:p w14:paraId="5C4474F0" w14:textId="77777777" w:rsidR="00234819" w:rsidRPr="00F34D46" w:rsidRDefault="00234819" w:rsidP="00F34D46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F1" w14:textId="77777777" w:rsidR="004279EC" w:rsidRPr="001E361B" w:rsidRDefault="00F34D46" w:rsidP="00EE6477">
      <w:pPr>
        <w:pStyle w:val="Listenabsatz"/>
        <w:spacing w:after="0" w:line="240" w:lineRule="auto"/>
        <w:ind w:left="1134" w:right="13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</w:rPr>
      </w:pPr>
      <w:r>
        <w:rPr>
          <w:rFonts w:ascii="Arial" w:hAnsi="Arial" w:cs="Arial"/>
          <w:w w:val="101"/>
          <w:sz w:val="20"/>
          <w:szCs w:val="20"/>
          <w:lang w:val="en-GB"/>
        </w:rPr>
        <w:t>b)</w:t>
      </w:r>
      <w:r>
        <w:rPr>
          <w:rFonts w:ascii="Arial" w:hAnsi="Arial" w:cs="Arial"/>
          <w:w w:val="101"/>
          <w:sz w:val="20"/>
          <w:szCs w:val="20"/>
          <w:lang w:val="en-GB"/>
        </w:rPr>
        <w:tab/>
        <w:t xml:space="preserve">In case the respective </w:t>
      </w:r>
      <w:proofErr w:type="spellStart"/>
      <w:r>
        <w:rPr>
          <w:rFonts w:ascii="Arial" w:hAnsi="Arial" w:cs="Arial"/>
          <w:w w:val="101"/>
          <w:sz w:val="20"/>
          <w:szCs w:val="20"/>
          <w:lang w:val="en-GB"/>
        </w:rPr>
        <w:t>Webasto</w:t>
      </w:r>
      <w:proofErr w:type="spellEnd"/>
      <w:r>
        <w:rPr>
          <w:rFonts w:ascii="Arial" w:hAnsi="Arial" w:cs="Arial"/>
          <w:w w:val="101"/>
          <w:sz w:val="20"/>
          <w:szCs w:val="20"/>
          <w:lang w:val="en-GB"/>
        </w:rPr>
        <w:t xml:space="preserve"> customer’s warranty system provides for t</w:t>
      </w:r>
      <w:r w:rsidR="00EE6477">
        <w:rPr>
          <w:rFonts w:ascii="Arial" w:hAnsi="Arial" w:cs="Arial"/>
          <w:w w:val="101"/>
          <w:sz w:val="20"/>
          <w:szCs w:val="20"/>
          <w:lang w:val="en-GB"/>
        </w:rPr>
        <w:t xml:space="preserve">he return of the defect Product, </w:t>
      </w:r>
      <w:proofErr w:type="spellStart"/>
      <w:r w:rsidR="004279EC" w:rsidRPr="00F34D4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4279EC" w:rsidRPr="00F34D4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EE6477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shall </w:t>
      </w:r>
      <w:r w:rsidR="00B7731E" w:rsidRPr="00F34D4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inform the Supplier when </w:t>
      </w:r>
      <w:r w:rsidR="00EE6477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defect </w:t>
      </w:r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Products </w:t>
      </w:r>
      <w:r w:rsidR="00454125" w:rsidRPr="00F34D4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are ready to be picked up</w:t>
      </w:r>
      <w:r w:rsidR="00EE6477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and the </w:t>
      </w:r>
      <w:r w:rsidR="00454125" w:rsidRPr="00F34D4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Supplier </w:t>
      </w:r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shall </w:t>
      </w:r>
      <w:r w:rsidR="00454125" w:rsidRPr="00F34D46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organise and carry out the picking up and transportation of the </w:t>
      </w:r>
      <w:r w:rsidR="00BD6F9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defective Products </w:t>
      </w:r>
      <w:r w:rsidR="00EE6477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without delay </w:t>
      </w:r>
      <w:r w:rsidR="00EE6477"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and at its own cost.</w:t>
      </w:r>
      <w:r w:rsidR="00EE6477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</w:p>
    <w:p w14:paraId="5C4474F2" w14:textId="77777777" w:rsidR="004279EC" w:rsidRPr="001E361B" w:rsidRDefault="004279EC" w:rsidP="001E361B">
      <w:pPr>
        <w:pStyle w:val="Listenabsatz"/>
        <w:tabs>
          <w:tab w:val="left" w:pos="567"/>
          <w:tab w:val="left" w:pos="4536"/>
        </w:tabs>
        <w:spacing w:after="0" w:line="240" w:lineRule="auto"/>
        <w:ind w:left="567" w:right="13" w:hanging="567"/>
        <w:jc w:val="both"/>
        <w:rPr>
          <w:rFonts w:ascii="Arial" w:hAnsi="Arial" w:cs="Arial"/>
          <w:w w:val="101"/>
          <w:sz w:val="20"/>
          <w:szCs w:val="20"/>
        </w:rPr>
      </w:pPr>
    </w:p>
    <w:p w14:paraId="5C4474F3" w14:textId="77777777" w:rsidR="009A64E5" w:rsidRPr="00BB16E8" w:rsidRDefault="00EE6477" w:rsidP="00EE647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c)</w:t>
      </w:r>
      <w:r>
        <w:rPr>
          <w:rFonts w:ascii="Arial" w:hAnsi="Arial" w:cs="Arial"/>
          <w:sz w:val="20"/>
          <w:szCs w:val="20"/>
          <w:lang w:val="en-GB"/>
        </w:rPr>
        <w:tab/>
      </w:r>
      <w:r w:rsidR="00A90293" w:rsidRPr="00BB16E8">
        <w:rPr>
          <w:rFonts w:ascii="Arial" w:hAnsi="Arial" w:cs="Arial"/>
          <w:sz w:val="20"/>
          <w:szCs w:val="20"/>
          <w:lang w:val="en-GB"/>
        </w:rPr>
        <w:t>In case of Fiel</w:t>
      </w:r>
      <w:r w:rsidRPr="00BB16E8">
        <w:rPr>
          <w:rFonts w:ascii="Arial" w:hAnsi="Arial" w:cs="Arial"/>
          <w:sz w:val="20"/>
          <w:szCs w:val="20"/>
          <w:lang w:val="en-GB"/>
        </w:rPr>
        <w:t xml:space="preserve">d Incidents, </w:t>
      </w:r>
      <w:r w:rsidR="00606F37" w:rsidRPr="00BB16E8">
        <w:rPr>
          <w:rFonts w:ascii="Arial" w:hAnsi="Arial" w:cs="Arial"/>
          <w:sz w:val="20"/>
          <w:szCs w:val="20"/>
          <w:lang w:val="en-GB"/>
        </w:rPr>
        <w:t xml:space="preserve">the </w:t>
      </w:r>
      <w:r w:rsidRPr="00BB16E8">
        <w:rPr>
          <w:rFonts w:ascii="Arial" w:hAnsi="Arial" w:cs="Arial"/>
          <w:sz w:val="20"/>
          <w:szCs w:val="20"/>
          <w:lang w:val="en-GB"/>
        </w:rPr>
        <w:t xml:space="preserve">replacement </w:t>
      </w:r>
      <w:r w:rsidR="00606F37" w:rsidRPr="00BB16E8">
        <w:rPr>
          <w:rFonts w:ascii="Arial" w:hAnsi="Arial" w:cs="Arial"/>
          <w:sz w:val="20"/>
          <w:szCs w:val="20"/>
          <w:lang w:val="en-GB"/>
        </w:rPr>
        <w:t xml:space="preserve">of a defective </w:t>
      </w:r>
      <w:r w:rsidRPr="00BB16E8">
        <w:rPr>
          <w:rFonts w:ascii="Arial" w:hAnsi="Arial" w:cs="Arial"/>
          <w:sz w:val="20"/>
          <w:szCs w:val="20"/>
          <w:lang w:val="en-GB"/>
        </w:rPr>
        <w:t xml:space="preserve">Product by </w:t>
      </w:r>
      <w:r w:rsidR="00606F37" w:rsidRPr="00BB16E8">
        <w:rPr>
          <w:rFonts w:ascii="Arial" w:hAnsi="Arial" w:cs="Arial"/>
          <w:sz w:val="20"/>
          <w:szCs w:val="20"/>
          <w:lang w:val="en-GB"/>
        </w:rPr>
        <w:t xml:space="preserve">a defect-free Product </w:t>
      </w:r>
      <w:r w:rsidRPr="00BB16E8">
        <w:rPr>
          <w:rFonts w:ascii="Arial" w:hAnsi="Arial" w:cs="Arial"/>
          <w:sz w:val="20"/>
          <w:szCs w:val="20"/>
          <w:lang w:val="en-GB"/>
        </w:rPr>
        <w:t xml:space="preserve">shall </w:t>
      </w:r>
      <w:r w:rsidR="00606F37" w:rsidRPr="00BB16E8">
        <w:rPr>
          <w:rFonts w:ascii="Arial" w:hAnsi="Arial" w:cs="Arial"/>
          <w:sz w:val="20"/>
          <w:szCs w:val="20"/>
          <w:lang w:val="en-GB"/>
        </w:rPr>
        <w:t>be carried out</w:t>
      </w:r>
      <w:r w:rsidR="00C82CA5" w:rsidRPr="00BB16E8">
        <w:rPr>
          <w:rFonts w:ascii="Arial" w:hAnsi="Arial" w:cs="Arial"/>
          <w:sz w:val="20"/>
          <w:szCs w:val="20"/>
          <w:lang w:val="en-GB"/>
        </w:rPr>
        <w:t xml:space="preserve"> according to automotive standards</w:t>
      </w:r>
      <w:r w:rsidR="00606F37" w:rsidRPr="00BB16E8">
        <w:rPr>
          <w:rFonts w:ascii="Arial" w:hAnsi="Arial" w:cs="Arial"/>
          <w:sz w:val="20"/>
          <w:szCs w:val="20"/>
          <w:lang w:val="en-GB"/>
        </w:rPr>
        <w:t xml:space="preserve"> by third parties, i.e. </w:t>
      </w:r>
      <w:r w:rsidR="00A90293" w:rsidRPr="00BB16E8">
        <w:rPr>
          <w:rFonts w:ascii="Arial" w:hAnsi="Arial" w:cs="Arial"/>
          <w:sz w:val="20"/>
          <w:szCs w:val="20"/>
          <w:lang w:val="en-GB"/>
        </w:rPr>
        <w:t xml:space="preserve">in </w:t>
      </w:r>
      <w:r w:rsidR="00606F37" w:rsidRPr="00BB16E8">
        <w:rPr>
          <w:rFonts w:ascii="Arial" w:hAnsi="Arial" w:cs="Arial"/>
          <w:sz w:val="20"/>
          <w:szCs w:val="20"/>
          <w:lang w:val="en-GB"/>
        </w:rPr>
        <w:t>par</w:t>
      </w:r>
      <w:r w:rsidR="00A90293" w:rsidRPr="00BB16E8">
        <w:rPr>
          <w:rFonts w:ascii="Arial" w:hAnsi="Arial" w:cs="Arial"/>
          <w:sz w:val="20"/>
          <w:szCs w:val="20"/>
          <w:lang w:val="en-GB"/>
        </w:rPr>
        <w:t>ticular</w:t>
      </w:r>
      <w:r w:rsidR="00606F37" w:rsidRPr="00BB16E8">
        <w:rPr>
          <w:rFonts w:ascii="Arial" w:hAnsi="Arial" w:cs="Arial"/>
          <w:sz w:val="20"/>
          <w:szCs w:val="20"/>
          <w:lang w:val="en-GB"/>
        </w:rPr>
        <w:t xml:space="preserve"> </w:t>
      </w:r>
      <w:r w:rsidR="00A90293" w:rsidRPr="00BB16E8">
        <w:rPr>
          <w:rFonts w:ascii="Arial" w:hAnsi="Arial" w:cs="Arial"/>
          <w:sz w:val="20"/>
          <w:szCs w:val="20"/>
          <w:lang w:val="en-GB"/>
        </w:rPr>
        <w:t xml:space="preserve">by </w:t>
      </w:r>
      <w:r w:rsidR="00606F37" w:rsidRPr="00BB16E8">
        <w:rPr>
          <w:rFonts w:ascii="Arial" w:hAnsi="Arial" w:cs="Arial"/>
          <w:sz w:val="20"/>
          <w:szCs w:val="20"/>
          <w:lang w:val="en-GB"/>
        </w:rPr>
        <w:t>dealers and workshops</w:t>
      </w:r>
      <w:r w:rsidR="00A90293" w:rsidRPr="00BB16E8">
        <w:rPr>
          <w:rFonts w:ascii="Arial" w:hAnsi="Arial" w:cs="Arial"/>
          <w:sz w:val="20"/>
          <w:szCs w:val="20"/>
          <w:lang w:val="en-GB"/>
        </w:rPr>
        <w:t xml:space="preserve"> at the Supplier’s cost</w:t>
      </w:r>
      <w:r w:rsidR="009A64E5" w:rsidRPr="00BB16E8">
        <w:rPr>
          <w:rFonts w:ascii="Arial" w:hAnsi="Arial" w:cs="Arial"/>
          <w:sz w:val="20"/>
          <w:szCs w:val="20"/>
          <w:lang w:val="en-GB"/>
        </w:rPr>
        <w:t>.</w:t>
      </w:r>
    </w:p>
    <w:p w14:paraId="5C4474F4" w14:textId="77777777" w:rsidR="00AC54F6" w:rsidRPr="00BB16E8" w:rsidRDefault="00AC54F6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4F5" w14:textId="77777777" w:rsidR="0068163D" w:rsidRPr="00BB16E8" w:rsidRDefault="00780E8B" w:rsidP="001E361B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Analysis </w:t>
      </w:r>
      <w:r w:rsidR="00E12056"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and </w:t>
      </w:r>
      <w:r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calculation of the </w:t>
      </w:r>
      <w:r w:rsidR="00E12056"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acknowledgement </w:t>
      </w:r>
      <w:r w:rsidR="004D373F"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quota </w:t>
      </w:r>
      <w:r w:rsidR="00F519F0"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of Defects</w:t>
      </w:r>
    </w:p>
    <w:p w14:paraId="5C4474F6" w14:textId="77777777" w:rsidR="00234819" w:rsidRPr="00BB16E8" w:rsidRDefault="00234819" w:rsidP="001E361B">
      <w:pPr>
        <w:pStyle w:val="Listenabsatz"/>
        <w:spacing w:after="0" w:line="240" w:lineRule="auto"/>
        <w:ind w:left="567" w:right="5416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</w:p>
    <w:p w14:paraId="5C4474F7" w14:textId="77777777" w:rsidR="0014485D" w:rsidRPr="00BB16E8" w:rsidRDefault="00973DBC" w:rsidP="001E361B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</w:pPr>
      <w:r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Supplier shall </w:t>
      </w:r>
      <w:r w:rsidR="00780E8B"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analyse the defective Products and </w:t>
      </w:r>
      <w:r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acknowledge a certain </w:t>
      </w:r>
      <w:r w:rsidR="004D373F"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quota </w:t>
      </w:r>
      <w:r w:rsidR="00780E8B"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of defective Products</w:t>
      </w:r>
      <w:r w:rsidR="008E772B"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(</w:t>
      </w:r>
      <w:r w:rsidR="00293177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“</w:t>
      </w:r>
      <w:r w:rsidR="001823C5"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AQ</w:t>
      </w:r>
      <w:r w:rsidR="00293177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”</w:t>
      </w:r>
      <w:r w:rsidR="008E772B" w:rsidRPr="00BB16E8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)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according to </w:t>
      </w:r>
      <w:r w:rsidR="009D234C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below </w:t>
      </w:r>
      <w:r w:rsidR="009D234C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provisions 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as well </w:t>
      </w:r>
      <w:r w:rsidR="009D234C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as set out in the QW1 (</w:t>
      </w:r>
      <w:r w:rsid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see: </w:t>
      </w:r>
      <w:r w:rsidR="003F03C9" w:rsidRPr="002826B4">
        <w:t>http://startsuppliers.webasto.</w:t>
      </w:r>
      <w:r w:rsidR="003F03C9">
        <w:rPr>
          <w:rFonts w:ascii="Arial" w:hAnsi="Arial" w:cs="Arial"/>
          <w:sz w:val="20"/>
          <w:szCs w:val="20"/>
          <w:lang w:val="en-GB"/>
        </w:rPr>
        <w:t>com</w:t>
      </w:r>
      <w:r w:rsidR="0014485D" w:rsidRPr="001E361B">
        <w:rPr>
          <w:rFonts w:ascii="Arial" w:hAnsi="Arial" w:cs="Arial"/>
          <w:sz w:val="20"/>
          <w:szCs w:val="20"/>
          <w:lang w:val="en-GB"/>
        </w:rPr>
        <w:t>)</w:t>
      </w:r>
      <w:r w:rsidR="009D234C">
        <w:rPr>
          <w:rFonts w:ascii="Arial" w:hAnsi="Arial" w:cs="Arial"/>
          <w:sz w:val="20"/>
          <w:szCs w:val="20"/>
          <w:lang w:val="en-GB"/>
        </w:rPr>
        <w:t xml:space="preserve"> and shall provide </w:t>
      </w:r>
      <w:proofErr w:type="spellStart"/>
      <w:r w:rsidR="009D234C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9D234C">
        <w:rPr>
          <w:rFonts w:ascii="Arial" w:hAnsi="Arial" w:cs="Arial"/>
          <w:sz w:val="20"/>
          <w:szCs w:val="20"/>
          <w:lang w:val="en-GB"/>
        </w:rPr>
        <w:t xml:space="preserve"> with a repo</w:t>
      </w:r>
      <w:r w:rsidR="004D373F">
        <w:rPr>
          <w:rFonts w:ascii="Arial" w:hAnsi="Arial" w:cs="Arial"/>
          <w:sz w:val="20"/>
          <w:szCs w:val="20"/>
          <w:lang w:val="en-GB"/>
        </w:rPr>
        <w:t>rt of</w:t>
      </w:r>
      <w:r w:rsidR="009D234C">
        <w:rPr>
          <w:rFonts w:ascii="Arial" w:hAnsi="Arial" w:cs="Arial"/>
          <w:sz w:val="20"/>
          <w:szCs w:val="20"/>
          <w:lang w:val="en-GB"/>
        </w:rPr>
        <w:t xml:space="preserve"> its analysis </w:t>
      </w:r>
      <w:r w:rsidR="007455A7">
        <w:rPr>
          <w:rFonts w:ascii="Arial" w:hAnsi="Arial" w:cs="Arial"/>
          <w:sz w:val="20"/>
          <w:szCs w:val="20"/>
          <w:lang w:val="en-GB"/>
        </w:rPr>
        <w:t xml:space="preserve">of the defective Product </w:t>
      </w:r>
      <w:r w:rsidR="009D234C">
        <w:rPr>
          <w:rFonts w:ascii="Arial" w:hAnsi="Arial" w:cs="Arial"/>
          <w:sz w:val="20"/>
          <w:szCs w:val="20"/>
          <w:lang w:val="en-GB"/>
        </w:rPr>
        <w:t xml:space="preserve">no later than </w:t>
      </w:r>
      <w:r w:rsidR="009D234C" w:rsidRPr="00BB16E8">
        <w:rPr>
          <w:rFonts w:ascii="Arial" w:hAnsi="Arial" w:cs="Arial"/>
          <w:sz w:val="20"/>
          <w:szCs w:val="20"/>
          <w:lang w:val="en-GB"/>
        </w:rPr>
        <w:t xml:space="preserve">10 working days subsequent to the receipt of the defective Product. If and to the extent, the Supplier does not meet the aforesaid </w:t>
      </w:r>
      <w:r w:rsidR="007455A7" w:rsidRPr="00BB16E8">
        <w:rPr>
          <w:rFonts w:ascii="Arial" w:hAnsi="Arial" w:cs="Arial"/>
          <w:sz w:val="20"/>
          <w:szCs w:val="20"/>
          <w:lang w:val="en-GB"/>
        </w:rPr>
        <w:t>deadline, the Defect shall be deemed to be acknowledged by the Sup</w:t>
      </w:r>
      <w:r w:rsidR="00F519F0" w:rsidRPr="00BB16E8">
        <w:rPr>
          <w:rFonts w:ascii="Arial" w:hAnsi="Arial" w:cs="Arial"/>
          <w:sz w:val="20"/>
          <w:szCs w:val="20"/>
          <w:lang w:val="en-GB"/>
        </w:rPr>
        <w:t>p</w:t>
      </w:r>
      <w:r w:rsidR="007455A7" w:rsidRPr="00BB16E8">
        <w:rPr>
          <w:rFonts w:ascii="Arial" w:hAnsi="Arial" w:cs="Arial"/>
          <w:sz w:val="20"/>
          <w:szCs w:val="20"/>
          <w:lang w:val="en-GB"/>
        </w:rPr>
        <w:t>lier.</w:t>
      </w:r>
    </w:p>
    <w:p w14:paraId="5C4474F8" w14:textId="77777777" w:rsidR="004279EC" w:rsidRPr="001E361B" w:rsidRDefault="004279EC" w:rsidP="001E361B">
      <w:pPr>
        <w:pStyle w:val="Listenabsatz"/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4F9" w14:textId="77777777" w:rsidR="004279EC" w:rsidRPr="001E361B" w:rsidRDefault="00C82CA5" w:rsidP="004D373F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</w:pPr>
      <w:r w:rsidRPr="004D373F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If no 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D</w:t>
      </w:r>
      <w:r w:rsidRPr="004D373F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efect is 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detected according to the provisions of </w:t>
      </w:r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this </w:t>
      </w:r>
      <w:proofErr w:type="spellStart"/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Webasto</w:t>
      </w:r>
      <w:proofErr w:type="spellEnd"/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WC Agreement and 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the QW1</w:t>
      </w:r>
      <w:r w:rsidR="00F519F0" w:rsidRPr="007E7C9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, </w:t>
      </w:r>
      <w:proofErr w:type="spellStart"/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Webasto</w:t>
      </w:r>
      <w:proofErr w:type="spellEnd"/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and the Supplier </w:t>
      </w:r>
      <w:r w:rsidR="00F519F0" w:rsidRP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shall execute 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an additional analysis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, actively supported by 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both 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Parties including, e.g. 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extended analysis methods, the introduction of </w:t>
      </w:r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additional 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regular communication, special measures during the development phase </w:t>
      </w:r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and 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on-site support </w:t>
      </w:r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of </w:t>
      </w:r>
      <w:proofErr w:type="spellStart"/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Webasto</w:t>
      </w:r>
      <w:proofErr w:type="spellEnd"/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in case 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problems arise.</w:t>
      </w:r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N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o</w:t>
      </w:r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-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t</w:t>
      </w:r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rouble-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found parts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(</w:t>
      </w:r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“</w:t>
      </w:r>
      <w:r w:rsidR="00F519F0" w:rsidRPr="001E361B">
        <w:rPr>
          <w:rFonts w:ascii="Arial" w:eastAsia="Arial" w:hAnsi="Arial" w:cs="Arial"/>
          <w:b/>
          <w:color w:val="2A2A2A"/>
          <w:spacing w:val="-3"/>
          <w:sz w:val="20"/>
          <w:szCs w:val="20"/>
          <w:lang w:val="en-GB"/>
        </w:rPr>
        <w:t>NTF</w:t>
      </w:r>
      <w:r w:rsidR="00F519F0" w:rsidRPr="00F519F0">
        <w:rPr>
          <w:rFonts w:ascii="Arial" w:eastAsia="Arial" w:hAnsi="Arial" w:cs="Arial"/>
          <w:b/>
          <w:color w:val="2A2A2A"/>
          <w:spacing w:val="-3"/>
          <w:sz w:val="20"/>
          <w:szCs w:val="20"/>
          <w:lang w:val="en-GB"/>
        </w:rPr>
        <w:t xml:space="preserve"> P</w:t>
      </w:r>
      <w:r w:rsidR="00F519F0" w:rsidRPr="001E361B">
        <w:rPr>
          <w:rFonts w:ascii="Arial" w:eastAsia="Arial" w:hAnsi="Arial" w:cs="Arial"/>
          <w:b/>
          <w:color w:val="2A2A2A"/>
          <w:spacing w:val="-3"/>
          <w:sz w:val="20"/>
          <w:szCs w:val="20"/>
          <w:lang w:val="en-GB"/>
        </w:rPr>
        <w:t>arts</w:t>
      </w:r>
      <w:r w:rsidR="00293177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”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)</w:t>
      </w:r>
      <w:r w:rsidR="00E80E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may, however, </w:t>
      </w:r>
      <w:r w:rsidR="00F519F0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be subject</w:t>
      </w:r>
      <w:r w:rsidR="00A7311C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D800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to </w:t>
      </w:r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a </w:t>
      </w:r>
      <w:r w:rsidR="00D800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re-testing by </w:t>
      </w:r>
      <w:proofErr w:type="spellStart"/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Webasto</w:t>
      </w:r>
      <w:proofErr w:type="spellEnd"/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D800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or a third party appointed by </w:t>
      </w:r>
      <w:proofErr w:type="spellStart"/>
      <w:r w:rsidR="00D800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Webasto</w:t>
      </w:r>
      <w:proofErr w:type="spellEnd"/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. </w:t>
      </w:r>
      <w:r w:rsidR="00D800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Should the test results not coincide, the Supplier </w:t>
      </w:r>
      <w:r w:rsidR="007E7C9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shall </w:t>
      </w:r>
      <w:r w:rsidR="00D800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pay the costs of re-testing and the Supplier</w:t>
      </w:r>
      <w:r w:rsidR="003C084F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C725EF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is </w:t>
      </w:r>
      <w:r w:rsidR="003C084F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required to acknowledge the results</w:t>
      </w:r>
      <w:r w:rsidR="00D8008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.</w:t>
      </w:r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</w:p>
    <w:p w14:paraId="5C4474FA" w14:textId="77777777" w:rsidR="0038036D" w:rsidRPr="001E361B" w:rsidRDefault="0038036D" w:rsidP="001E361B">
      <w:pPr>
        <w:pStyle w:val="Listenabsatz"/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hAnsi="Arial" w:cs="Arial"/>
          <w:sz w:val="20"/>
          <w:szCs w:val="20"/>
          <w:lang w:val="en-GB"/>
        </w:rPr>
      </w:pPr>
    </w:p>
    <w:p w14:paraId="5C4474FB" w14:textId="77777777" w:rsidR="00BF07B9" w:rsidRPr="00BB16E8" w:rsidRDefault="00513EEA" w:rsidP="004D373F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</w:pPr>
      <w:proofErr w:type="spellStart"/>
      <w:r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Webasto</w:t>
      </w:r>
      <w:proofErr w:type="spellEnd"/>
      <w:r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and the Supplier agree to calculate the </w:t>
      </w:r>
      <w:r w:rsidR="004D373F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A</w:t>
      </w:r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Q</w:t>
      </w:r>
      <w:r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4D373F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b</w:t>
      </w:r>
      <w:r w:rsidR="004D373F" w:rsidRPr="004D373F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ased on the received </w:t>
      </w:r>
      <w:r w:rsidR="004D373F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samples of defective </w:t>
      </w:r>
      <w:r w:rsidR="007E7C9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parts </w:t>
      </w:r>
      <w:r w:rsidR="007E7C9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lastRenderedPageBreak/>
        <w:t xml:space="preserve">of </w:t>
      </w:r>
      <w:proofErr w:type="spellStart"/>
      <w:r w:rsidR="007E7C9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te</w:t>
      </w:r>
      <w:proofErr w:type="spellEnd"/>
      <w:r w:rsidR="007E7C9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4D373F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Products according to the following formula:</w:t>
      </w:r>
    </w:p>
    <w:p w14:paraId="5C4474FC" w14:textId="77777777" w:rsidR="004D373F" w:rsidRPr="00BB16E8" w:rsidRDefault="004D373F" w:rsidP="004D373F">
      <w:pPr>
        <w:pStyle w:val="Listenabsatz"/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</w:pPr>
    </w:p>
    <w:p w14:paraId="5C4474FD" w14:textId="77777777" w:rsidR="004D373F" w:rsidRPr="00BB16E8" w:rsidRDefault="001823C5" w:rsidP="00E365DE">
      <w:pPr>
        <w:pStyle w:val="Listenabsatz"/>
        <w:spacing w:after="0" w:line="240" w:lineRule="auto"/>
        <w:ind w:left="567" w:right="88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en-GB"/>
        </w:rPr>
      </w:pPr>
      <w:r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lang w:val="en-GB"/>
        </w:rPr>
        <w:t>AQ</w:t>
      </w:r>
      <w:r w:rsidR="007E7C95"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lang w:val="en-GB"/>
        </w:rPr>
        <w:t xml:space="preserve"> = </w:t>
      </w:r>
      <w:r w:rsidR="00293177"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lang w:val="en-GB"/>
        </w:rPr>
        <w:t xml:space="preserve">∑ </w:t>
      </w:r>
      <w:r w:rsidR="004D373F"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en-GB"/>
        </w:rPr>
        <w:t xml:space="preserve">defective </w:t>
      </w:r>
      <w:r w:rsidR="007E7C95"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en-GB"/>
        </w:rPr>
        <w:t>Products</w:t>
      </w:r>
      <w:r w:rsidR="004D373F"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u w:val="single"/>
          <w:lang w:val="en-GB"/>
        </w:rPr>
        <w:t xml:space="preserve"> acknowledged by the Supplier</w:t>
      </w:r>
    </w:p>
    <w:p w14:paraId="5C4474FE" w14:textId="77777777" w:rsidR="004D373F" w:rsidRPr="00BB16E8" w:rsidRDefault="00293177" w:rsidP="00E365DE">
      <w:pPr>
        <w:pStyle w:val="Listenabsatz"/>
        <w:spacing w:after="0" w:line="240" w:lineRule="auto"/>
        <w:ind w:left="567" w:right="88"/>
        <w:jc w:val="center"/>
        <w:rPr>
          <w:rFonts w:ascii="Arial" w:eastAsia="Arial" w:hAnsi="Arial" w:cs="Arial"/>
          <w:i/>
          <w:color w:val="2A2A2A"/>
          <w:spacing w:val="-3"/>
          <w:sz w:val="20"/>
          <w:szCs w:val="20"/>
          <w:lang w:val="en-GB"/>
        </w:rPr>
      </w:pPr>
      <w:r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lang w:val="en-GB"/>
        </w:rPr>
        <w:t xml:space="preserve">∑ analysed </w:t>
      </w:r>
      <w:r w:rsidR="001823C5" w:rsidRPr="00BB16E8">
        <w:rPr>
          <w:rFonts w:ascii="Arial" w:eastAsia="Arial" w:hAnsi="Arial" w:cs="Arial"/>
          <w:i/>
          <w:color w:val="2A2A2A"/>
          <w:spacing w:val="-3"/>
          <w:sz w:val="20"/>
          <w:szCs w:val="20"/>
          <w:lang w:val="en-GB"/>
        </w:rPr>
        <w:t xml:space="preserve">Products </w:t>
      </w:r>
    </w:p>
    <w:p w14:paraId="5C4474FF" w14:textId="77777777" w:rsidR="004279EC" w:rsidRPr="00BB16E8" w:rsidRDefault="00BF07B9" w:rsidP="001E361B">
      <w:pPr>
        <w:pStyle w:val="Listenabsatz"/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</w:rPr>
      </w:pPr>
      <w:r w:rsidRPr="00BB16E8">
        <w:rPr>
          <w:rFonts w:ascii="Arial" w:eastAsia="Arial" w:hAnsi="Arial" w:cs="Arial"/>
          <w:color w:val="2A2A2A"/>
          <w:spacing w:val="-3"/>
          <w:sz w:val="20"/>
          <w:szCs w:val="20"/>
        </w:rPr>
        <w:t xml:space="preserve"> </w:t>
      </w:r>
    </w:p>
    <w:p w14:paraId="5C447500" w14:textId="77777777" w:rsidR="00F87967" w:rsidRPr="001E361B" w:rsidRDefault="001823C5" w:rsidP="001E361B">
      <w:pPr>
        <w:pStyle w:val="Listenabsatz"/>
        <w:tabs>
          <w:tab w:val="left" w:pos="567"/>
        </w:tabs>
        <w:spacing w:after="0" w:line="240" w:lineRule="auto"/>
        <w:ind w:left="567" w:right="88"/>
        <w:jc w:val="both"/>
        <w:rPr>
          <w:rFonts w:ascii="Arial" w:hAnsi="Arial" w:cs="Arial"/>
          <w:color w:val="2A2A2A"/>
          <w:spacing w:val="-3"/>
          <w:sz w:val="20"/>
          <w:szCs w:val="20"/>
          <w:lang w:val="en-GB"/>
        </w:rPr>
      </w:pPr>
      <w:r>
        <w:rPr>
          <w:rFonts w:ascii="Arial" w:hAnsi="Arial" w:cs="Arial"/>
          <w:color w:val="2A2A2A"/>
          <w:spacing w:val="-3"/>
          <w:sz w:val="20"/>
          <w:szCs w:val="20"/>
          <w:lang w:val="en-GB"/>
        </w:rPr>
        <w:t xml:space="preserve">Except as otherwise agreed by the Parties, AQ shall </w:t>
      </w:r>
      <w:r w:rsidR="00874F45" w:rsidRPr="001E361B">
        <w:rPr>
          <w:rFonts w:ascii="Arial" w:hAnsi="Arial" w:cs="Arial"/>
          <w:color w:val="2A2A2A"/>
          <w:spacing w:val="-3"/>
          <w:sz w:val="20"/>
          <w:szCs w:val="20"/>
          <w:lang w:val="en-GB"/>
        </w:rPr>
        <w:t>apply for one year</w:t>
      </w:r>
      <w:r>
        <w:rPr>
          <w:rFonts w:ascii="Arial" w:hAnsi="Arial" w:cs="Arial"/>
          <w:color w:val="2A2A2A"/>
          <w:spacing w:val="-3"/>
          <w:sz w:val="20"/>
          <w:szCs w:val="20"/>
          <w:lang w:val="en-GB"/>
        </w:rPr>
        <w:t xml:space="preserve"> since the first testing of the respective defective Product by the Supplier</w:t>
      </w:r>
      <w:r w:rsidR="00F87967" w:rsidRPr="001E361B">
        <w:rPr>
          <w:rFonts w:ascii="Arial" w:hAnsi="Arial" w:cs="Arial"/>
          <w:color w:val="2A2A2A"/>
          <w:spacing w:val="-3"/>
          <w:sz w:val="20"/>
          <w:szCs w:val="20"/>
          <w:lang w:val="en-GB"/>
        </w:rPr>
        <w:t xml:space="preserve">. </w:t>
      </w:r>
    </w:p>
    <w:p w14:paraId="5C447501" w14:textId="77777777" w:rsidR="00F87967" w:rsidRPr="001E361B" w:rsidRDefault="00F87967" w:rsidP="001E361B">
      <w:pPr>
        <w:pStyle w:val="Listenabsatz"/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</w:pPr>
    </w:p>
    <w:p w14:paraId="5C447502" w14:textId="77777777" w:rsidR="00BF07B9" w:rsidRPr="001E361B" w:rsidRDefault="00973DBC" w:rsidP="001E361B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</w:pP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In case of changes of the P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roduct and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/or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the production 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process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es by the Supplier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and/or a 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trans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fer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of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the 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production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to another </w:t>
      </w:r>
      <w:r w:rsidR="00780E8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Supplier’s 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site w</w:t>
      </w:r>
      <w:r w:rsidR="00780E8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ithout</w:t>
      </w:r>
      <w:r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780E8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having priory </w:t>
      </w:r>
      <w:r w:rsidR="00874F4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notified </w:t>
      </w:r>
      <w:r w:rsidR="00B7593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to </w:t>
      </w:r>
      <w:r w:rsidR="00780E8B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and not been </w:t>
      </w:r>
      <w:r w:rsidR="00874F4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approved by </w:t>
      </w:r>
      <w:proofErr w:type="spellStart"/>
      <w:r w:rsidR="00874F45"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Webasto</w:t>
      </w:r>
      <w:proofErr w:type="spellEnd"/>
      <w:r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, the AQ shall by 100%, i.e. all defective </w:t>
      </w:r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P</w:t>
      </w:r>
      <w:r w:rsidRPr="00BB16E8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roducts are acknowledged by the Supplier</w:t>
      </w:r>
      <w:r w:rsidR="00895318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.</w:t>
      </w:r>
      <w:r w:rsidR="004632A2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In the event of</w:t>
      </w:r>
      <w:r w:rsidR="00125ED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an assembly of the </w:t>
      </w:r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P</w:t>
      </w:r>
      <w:r w:rsidR="00125ED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roduct by several different products 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or mul</w:t>
      </w:r>
      <w:r w:rsidR="00125ED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ti-</w:t>
      </w:r>
      <w:r w:rsidR="00293177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p</w:t>
      </w:r>
      <w:r w:rsidR="00125ED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roduct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 deliver</w:t>
      </w:r>
      <w:r w:rsidR="00125ED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ies, sec. 5.4 sentence 1 shall also apply to 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parts the Supplier has sourced from </w:t>
      </w:r>
      <w:r w:rsidR="00125ED5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 xml:space="preserve">its </w:t>
      </w:r>
      <w:r w:rsidR="00874F45" w:rsidRPr="001E361B">
        <w:rPr>
          <w:rFonts w:ascii="Arial" w:eastAsia="Arial" w:hAnsi="Arial" w:cs="Arial"/>
          <w:color w:val="2A2A2A"/>
          <w:spacing w:val="-3"/>
          <w:sz w:val="20"/>
          <w:szCs w:val="20"/>
          <w:lang w:val="en-GB"/>
        </w:rPr>
        <w:t>sub-suppliers.</w:t>
      </w:r>
    </w:p>
    <w:p w14:paraId="5C447503" w14:textId="77777777" w:rsidR="004279EC" w:rsidRPr="001E361B" w:rsidRDefault="004279EC" w:rsidP="001E361B">
      <w:pPr>
        <w:pStyle w:val="Listenabsatz"/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hAnsi="Arial" w:cs="Arial"/>
          <w:color w:val="2A2A2A"/>
          <w:spacing w:val="-3"/>
          <w:sz w:val="20"/>
          <w:szCs w:val="20"/>
          <w:lang w:val="en-GB"/>
        </w:rPr>
      </w:pPr>
    </w:p>
    <w:p w14:paraId="5C447504" w14:textId="77777777" w:rsidR="0068163D" w:rsidRPr="001E361B" w:rsidRDefault="00CA55BB" w:rsidP="001E361B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Supplier 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shall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pay 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all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costs incurred in connection with the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analysis 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of the defective Products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 including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 but not limited to,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the costs of returning and </w:t>
      </w:r>
      <w:r w:rsidR="00B75935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providing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of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defective </w:t>
      </w:r>
      <w:r w:rsidR="00780E8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Products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If and to the extent required by the </w:t>
      </w:r>
      <w:r w:rsidR="003F6EA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relevant </w:t>
      </w:r>
      <w:r w:rsidR="000818C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guid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</w:t>
      </w:r>
      <w:r w:rsidR="000818C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lines</w:t>
      </w:r>
      <w:r w:rsidR="003F6EA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of a </w:t>
      </w:r>
      <w:proofErr w:type="spellStart"/>
      <w:r w:rsidR="003F6EA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to</w:t>
      </w:r>
      <w:proofErr w:type="spellEnd"/>
      <w:r w:rsidR="003F6EA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customer, the </w:t>
      </w:r>
      <w:r w:rsidR="00B75935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S</w:t>
      </w:r>
      <w:r w:rsidR="003F6EA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upplier undertakes to mark and to store the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analysed defective Products appropriately and on its own cost</w:t>
      </w:r>
      <w:r w:rsidR="00FF51D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.</w:t>
      </w:r>
      <w:r w:rsidR="006C4A51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C725EF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Supplier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shall ask </w:t>
      </w:r>
      <w:proofErr w:type="spellStart"/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to inform on the relevant period of time of storage</w:t>
      </w:r>
      <w:r w:rsidR="00C725EF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In case </w:t>
      </w:r>
      <w:proofErr w:type="spellStart"/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requires the returning of the defective Products, the costs resulting therefrom shall be borne by the Supplier. The Supplier acknowledges that the </w:t>
      </w:r>
      <w:r w:rsidR="00234E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defective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Products, in general, are</w:t>
      </w:r>
      <w:r w:rsidR="003F6EA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the property of </w:t>
      </w:r>
      <w:r w:rsidR="00125ED5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proofErr w:type="spellStart"/>
      <w:r w:rsidR="006C4A51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3F6EA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customer</w:t>
      </w:r>
      <w:r w:rsidR="006C4A51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</w:p>
    <w:p w14:paraId="5C447505" w14:textId="77777777" w:rsidR="004279EC" w:rsidRPr="001E361B" w:rsidRDefault="004279EC" w:rsidP="001E361B">
      <w:pPr>
        <w:pStyle w:val="Listenabsatz"/>
        <w:tabs>
          <w:tab w:val="left" w:pos="567"/>
        </w:tabs>
        <w:spacing w:after="0" w:line="240" w:lineRule="auto"/>
        <w:ind w:left="567" w:right="88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506" w14:textId="77777777" w:rsidR="0068163D" w:rsidRPr="001E361B" w:rsidRDefault="008F3613" w:rsidP="001E361B">
      <w:pPr>
        <w:pStyle w:val="Listenabsatz"/>
        <w:numPr>
          <w:ilvl w:val="0"/>
          <w:numId w:val="5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Determination of costs</w:t>
      </w:r>
    </w:p>
    <w:p w14:paraId="5C447507" w14:textId="77777777" w:rsidR="004279EC" w:rsidRPr="001E361B" w:rsidRDefault="004279EC" w:rsidP="001E361B">
      <w:pPr>
        <w:pStyle w:val="Listenabsatz"/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</w:p>
    <w:p w14:paraId="5C447508" w14:textId="77777777" w:rsidR="0068163D" w:rsidRPr="00234E73" w:rsidRDefault="00E365DE" w:rsidP="001E361B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“</w:t>
      </w:r>
      <w:r w:rsidRPr="00E365DE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C</w:t>
      </w:r>
      <w:r w:rsidR="003F7A04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osts </w:t>
      </w:r>
      <w:r w:rsidR="00B75935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o</w:t>
      </w:r>
      <w:r w:rsidR="003F7A04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f</w:t>
      </w:r>
      <w:r w:rsidR="00234E73" w:rsidRPr="00E365DE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D</w:t>
      </w:r>
      <w:r w:rsidR="003F7A04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efects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”</w:t>
      </w:r>
      <w:r w:rsidR="003F7A04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are particularly material costs, transport costs and the costs of dismantling and assembly</w:t>
      </w:r>
      <w:r w:rsidR="00447C3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as well as other costs</w:t>
      </w:r>
      <w:r w:rsidR="00FF51D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costs of dismantling and assembly are the actual labour and other costs incurred in the repair workshops for the relevant </w:t>
      </w:r>
      <w:r w:rsidR="006911A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damaging events</w:t>
      </w:r>
      <w:r w:rsidR="003F03C9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during the accounting period</w:t>
      </w:r>
      <w:r w:rsidR="00FF51D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material costs are the costs </w:t>
      </w:r>
      <w:r w:rsidR="00447C3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for material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that </w:t>
      </w:r>
      <w:proofErr w:type="spellStart"/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is required to reimburse to the </w:t>
      </w:r>
      <w:r w:rsidR="00234E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respective </w:t>
      </w:r>
      <w:proofErr w:type="spellStart"/>
      <w:r w:rsidR="00234E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="00234E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customer. The C</w:t>
      </w:r>
      <w:r w:rsidR="00234E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osts of D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efects </w:t>
      </w:r>
      <w:r w:rsidR="00E130F7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also include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other costs, i.e. particularly costs </w:t>
      </w:r>
      <w:r w:rsidR="00447C3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in connec</w:t>
      </w:r>
      <w:r w:rsidR="00234E73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tion with settling the D</w:t>
      </w:r>
      <w:r w:rsidR="00447C3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efect incurred by </w:t>
      </w:r>
      <w:proofErr w:type="spellStart"/>
      <w:r w:rsidR="00447C3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Webasto’s</w:t>
      </w:r>
      <w:proofErr w:type="spellEnd"/>
      <w:r w:rsidR="00447C38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customer or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reimbursed to the end customer due to a legal obligation </w:t>
      </w:r>
      <w:r w:rsidR="005B11A4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(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e.g</w:t>
      </w:r>
      <w:r w:rsidR="005B11A4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. </w:t>
      </w:r>
      <w:r w:rsidR="00E64CCE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cost of handling,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costs of overnight accommodation</w:t>
      </w:r>
      <w:r w:rsidR="005B11A4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,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cost of returns</w:t>
      </w:r>
      <w:r w:rsidR="005B11A4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, </w:t>
      </w:r>
      <w:r w:rsidR="00B716DB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replacement vehicle</w:t>
      </w:r>
      <w:r w:rsidR="005B11A4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). </w:t>
      </w:r>
      <w:r w:rsidR="006911A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The Costs of Defects are therefore calculated as follows:</w:t>
      </w:r>
    </w:p>
    <w:p w14:paraId="5C447509" w14:textId="77777777" w:rsidR="00234E73" w:rsidRDefault="00234E73" w:rsidP="00234E73">
      <w:pPr>
        <w:pStyle w:val="Listenabsatz"/>
        <w:tabs>
          <w:tab w:val="left" w:pos="567"/>
        </w:tabs>
        <w:spacing w:after="0" w:line="240" w:lineRule="auto"/>
        <w:ind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50A" w14:textId="77777777" w:rsidR="00234E73" w:rsidRPr="001E361B" w:rsidRDefault="00234E73" w:rsidP="00E365DE">
      <w:pPr>
        <w:spacing w:after="0" w:line="240" w:lineRule="auto"/>
        <w:ind w:left="567" w:right="33"/>
        <w:jc w:val="center"/>
        <w:rPr>
          <w:rFonts w:ascii="Arial" w:eastAsia="Arial" w:hAnsi="Arial" w:cs="Arial"/>
          <w:i/>
          <w:color w:val="282828"/>
          <w:sz w:val="20"/>
          <w:szCs w:val="20"/>
          <w:lang w:val="en-GB"/>
        </w:rPr>
      </w:pPr>
      <w:r w:rsidRPr="00E365DE">
        <w:rPr>
          <w:rFonts w:ascii="Arial" w:eastAsia="Arial" w:hAnsi="Arial" w:cs="Arial"/>
          <w:i/>
          <w:color w:val="282828"/>
          <w:w w:val="101"/>
          <w:sz w:val="20"/>
          <w:szCs w:val="20"/>
          <w:lang w:val="en-GB"/>
        </w:rPr>
        <w:t>Cost</w:t>
      </w:r>
      <w:r w:rsidR="00E365DE" w:rsidRPr="00E365DE">
        <w:rPr>
          <w:rFonts w:ascii="Arial" w:eastAsia="Arial" w:hAnsi="Arial" w:cs="Arial"/>
          <w:i/>
          <w:color w:val="282828"/>
          <w:w w:val="101"/>
          <w:sz w:val="20"/>
          <w:szCs w:val="20"/>
          <w:lang w:val="en-GB"/>
        </w:rPr>
        <w:t>s</w:t>
      </w:r>
      <w:r w:rsidR="00E365DE">
        <w:rPr>
          <w:rFonts w:ascii="Arial" w:eastAsia="Arial" w:hAnsi="Arial" w:cs="Arial"/>
          <w:i/>
          <w:color w:val="282828"/>
          <w:w w:val="101"/>
          <w:sz w:val="20"/>
          <w:szCs w:val="20"/>
          <w:lang w:val="en-GB"/>
        </w:rPr>
        <w:t xml:space="preserve"> of Defects = </w:t>
      </w:r>
      <w:r w:rsidR="00E365DE" w:rsidRPr="00E365DE">
        <w:rPr>
          <w:rFonts w:ascii="Arial" w:eastAsia="Arial" w:hAnsi="Arial" w:cs="Arial"/>
          <w:i/>
          <w:color w:val="282828"/>
          <w:w w:val="101"/>
          <w:sz w:val="20"/>
          <w:szCs w:val="20"/>
          <w:lang w:val="en-GB"/>
        </w:rPr>
        <w:t xml:space="preserve">cost of </w:t>
      </w:r>
      <w:r w:rsidR="00E365DE" w:rsidRPr="00E365DE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>m</w:t>
      </w:r>
      <w:r w:rsidRPr="001E361B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 xml:space="preserve">aterial + </w:t>
      </w:r>
      <w:r w:rsidR="00E365DE" w:rsidRPr="00E365DE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 xml:space="preserve">of </w:t>
      </w:r>
      <w:r w:rsidRPr="001E361B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 xml:space="preserve">transport + </w:t>
      </w:r>
      <w:r w:rsidR="00E365DE" w:rsidRPr="00E365DE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 xml:space="preserve">of </w:t>
      </w:r>
      <w:r w:rsidRPr="001E361B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 xml:space="preserve">dismantling and assembly </w:t>
      </w:r>
      <w:r w:rsidR="00E365DE" w:rsidRPr="00E365DE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 xml:space="preserve">+ </w:t>
      </w:r>
      <w:r w:rsidRPr="001E361B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>oth</w:t>
      </w:r>
      <w:r w:rsidR="00E365DE" w:rsidRPr="00E365DE">
        <w:rPr>
          <w:rFonts w:ascii="Arial" w:eastAsia="Arial" w:hAnsi="Arial" w:cs="Arial"/>
          <w:i/>
          <w:color w:val="282828"/>
          <w:sz w:val="20"/>
          <w:szCs w:val="20"/>
          <w:lang w:val="en-GB"/>
        </w:rPr>
        <w:t>er costs</w:t>
      </w:r>
    </w:p>
    <w:p w14:paraId="5C44750B" w14:textId="77777777" w:rsidR="00234E73" w:rsidRDefault="00234E73" w:rsidP="00234E73">
      <w:pPr>
        <w:pStyle w:val="Listenabsatz"/>
        <w:tabs>
          <w:tab w:val="left" w:pos="567"/>
        </w:tabs>
        <w:spacing w:after="0" w:line="240" w:lineRule="auto"/>
        <w:ind w:left="2552" w:right="-1" w:hanging="1985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50C" w14:textId="77777777" w:rsidR="0068163D" w:rsidRDefault="0013727F" w:rsidP="001E361B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amount </w:t>
      </w:r>
      <w:r w:rsidR="00E365DE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of recourse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is calculated by multiplying the </w:t>
      </w:r>
      <w:r w:rsidR="00E365DE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AQ with the total Costs of D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efect incurred worldwide</w:t>
      </w:r>
      <w:r w:rsidR="00FF51D9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:</w:t>
      </w:r>
    </w:p>
    <w:p w14:paraId="5C44750D" w14:textId="77777777" w:rsidR="00E365DE" w:rsidRDefault="00E365DE" w:rsidP="00E365DE">
      <w:pPr>
        <w:pStyle w:val="Listenabsatz"/>
        <w:tabs>
          <w:tab w:val="left" w:pos="567"/>
        </w:tabs>
        <w:spacing w:after="0" w:line="240" w:lineRule="auto"/>
        <w:ind w:right="-1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50E" w14:textId="77777777" w:rsidR="00E365DE" w:rsidRPr="001E361B" w:rsidRDefault="00E365DE" w:rsidP="00E365DE">
      <w:pPr>
        <w:pStyle w:val="Listenabsatz"/>
        <w:spacing w:after="0" w:line="240" w:lineRule="auto"/>
        <w:ind w:left="567" w:right="-1"/>
        <w:jc w:val="center"/>
        <w:rPr>
          <w:rFonts w:ascii="Arial" w:eastAsia="Arial" w:hAnsi="Arial" w:cs="Arial"/>
          <w:i/>
          <w:color w:val="282828"/>
          <w:w w:val="101"/>
          <w:sz w:val="20"/>
          <w:szCs w:val="20"/>
          <w:lang w:val="en-GB"/>
        </w:rPr>
      </w:pPr>
      <w:r>
        <w:rPr>
          <w:rFonts w:ascii="Arial" w:eastAsia="Arial" w:hAnsi="Arial" w:cs="Arial"/>
          <w:i/>
          <w:color w:val="282828"/>
          <w:w w:val="101"/>
          <w:sz w:val="20"/>
          <w:szCs w:val="20"/>
          <w:lang w:val="en-GB"/>
        </w:rPr>
        <w:t>Amount of recourse = AQ x total worldwide cost of Def</w:t>
      </w:r>
      <w:r w:rsidRPr="00E365DE">
        <w:rPr>
          <w:rFonts w:ascii="Arial" w:eastAsia="Arial" w:hAnsi="Arial" w:cs="Arial"/>
          <w:i/>
          <w:color w:val="282828"/>
          <w:w w:val="101"/>
          <w:sz w:val="20"/>
          <w:szCs w:val="20"/>
          <w:lang w:val="en-GB"/>
        </w:rPr>
        <w:t>ect</w:t>
      </w:r>
    </w:p>
    <w:p w14:paraId="5C44750F" w14:textId="77777777" w:rsidR="00602546" w:rsidRPr="001E361B" w:rsidRDefault="00602546" w:rsidP="001E361B">
      <w:pPr>
        <w:pStyle w:val="Listenabsatz"/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510" w14:textId="77777777" w:rsidR="0068163D" w:rsidRPr="001E361B" w:rsidRDefault="00E365DE" w:rsidP="001E361B">
      <w:pPr>
        <w:pStyle w:val="Listenabsatz"/>
        <w:numPr>
          <w:ilvl w:val="1"/>
          <w:numId w:val="5"/>
        </w:num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  <w:proofErr w:type="spellStart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shall provide t</w:t>
      </w:r>
      <w:r w:rsidR="0013727F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he Supplier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with </w:t>
      </w:r>
      <w:r w:rsidR="0013727F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 case-related invoice for the accumulated recourse amount of </w:t>
      </w:r>
      <w:r w:rsidR="006911AD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damaging events </w:t>
      </w:r>
      <w:r w:rsidR="0013727F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attributable to the Supplier during the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relevant </w:t>
      </w:r>
      <w:r w:rsidR="007B3ED3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warranty</w:t>
      </w:r>
      <w:r w:rsidR="0013727F"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period.</w:t>
      </w:r>
    </w:p>
    <w:p w14:paraId="5C447511" w14:textId="77777777" w:rsidR="009F1A6E" w:rsidRPr="001E361B" w:rsidRDefault="009F1A6E" w:rsidP="001E361B">
      <w:p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512" w14:textId="77777777" w:rsidR="0068163D" w:rsidRPr="001E361B" w:rsidRDefault="00E365DE" w:rsidP="001E361B">
      <w:pPr>
        <w:pStyle w:val="Listenabsatz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Handling incidents</w:t>
      </w:r>
      <w:r w:rsidR="00CA70BD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without a replacement </w:t>
      </w:r>
      <w:r w:rsidR="007404F1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of </w:t>
      </w:r>
      <w:r w:rsidR="00CA70BD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a defective Product</w:t>
      </w:r>
    </w:p>
    <w:p w14:paraId="5C447513" w14:textId="77777777" w:rsidR="0068163D" w:rsidRPr="001E361B" w:rsidRDefault="0068163D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514" w14:textId="77777777" w:rsidR="0068163D" w:rsidRPr="001E361B" w:rsidRDefault="00CA70BD" w:rsidP="001E361B">
      <w:pPr>
        <w:spacing w:after="0" w:line="240" w:lineRule="auto"/>
        <w:ind w:left="567" w:right="72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color w:val="2D2D2D"/>
          <w:sz w:val="20"/>
          <w:szCs w:val="20"/>
          <w:lang w:val="en-GB"/>
        </w:rPr>
        <w:t>In the case of D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efects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which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elimination does not require the replacement of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the defective Product </w:t>
      </w:r>
      <w:r w:rsidR="00FF51D9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(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e.g.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ad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justment work</w:t>
      </w:r>
      <w:r w:rsidR="00FF51D9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),</w:t>
      </w:r>
      <w:r w:rsidR="00FF51D9" w:rsidRPr="001E361B">
        <w:rPr>
          <w:rFonts w:ascii="Arial" w:eastAsia="Arial" w:hAnsi="Arial" w:cs="Arial"/>
          <w:color w:val="2D2D2D"/>
          <w:spacing w:val="28"/>
          <w:sz w:val="20"/>
          <w:szCs w:val="20"/>
          <w:lang w:val="en-GB"/>
        </w:rPr>
        <w:t xml:space="preserve">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the Supplier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shall bear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the c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osts required to eliminate the D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efect and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to procure a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subsequent fulfilment.</w:t>
      </w:r>
      <w:r w:rsidR="008F3613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The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AQ shall be </w:t>
      </w:r>
      <w:r w:rsidR="008F3613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jointly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fixed. In general, </w:t>
      </w:r>
      <w:proofErr w:type="spellStart"/>
      <w:r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will provide the Supplier with an invoice case by case</w:t>
      </w:r>
      <w:r w:rsidR="00FF51D9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.</w:t>
      </w:r>
      <w:r w:rsidR="00FF51D9" w:rsidRPr="001E361B">
        <w:rPr>
          <w:rFonts w:ascii="Arial" w:eastAsia="Arial" w:hAnsi="Arial" w:cs="Arial"/>
          <w:color w:val="2D2D2D"/>
          <w:spacing w:val="19"/>
          <w:sz w:val="20"/>
          <w:szCs w:val="20"/>
          <w:lang w:val="en-GB"/>
        </w:rPr>
        <w:t xml:space="preserve"> </w:t>
      </w:r>
    </w:p>
    <w:p w14:paraId="5C447515" w14:textId="77777777" w:rsidR="009F1A6E" w:rsidRPr="001E361B" w:rsidRDefault="009F1A6E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516" w14:textId="77777777" w:rsidR="0068163D" w:rsidRPr="001E361B" w:rsidRDefault="007404F1" w:rsidP="001E361B">
      <w:pPr>
        <w:pStyle w:val="Listenabsatz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Handling</w:t>
      </w:r>
      <w:r w:rsidR="00F700CF" w:rsidRPr="001E361B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incidents with defective software</w:t>
      </w:r>
    </w:p>
    <w:p w14:paraId="5C447517" w14:textId="77777777" w:rsidR="0068163D" w:rsidRPr="001E361B" w:rsidRDefault="0068163D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518" w14:textId="77777777" w:rsidR="0068163D" w:rsidRPr="001E361B" w:rsidRDefault="00CA70BD" w:rsidP="001E361B">
      <w:pPr>
        <w:spacing w:after="0" w:line="240" w:lineRule="auto"/>
        <w:ind w:left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  <w:r>
        <w:rPr>
          <w:rFonts w:ascii="Arial" w:eastAsia="Arial" w:hAnsi="Arial" w:cs="Arial"/>
          <w:color w:val="2D2D2D"/>
          <w:sz w:val="20"/>
          <w:szCs w:val="20"/>
          <w:lang w:val="en-GB"/>
        </w:rPr>
        <w:t>In the event of Defects</w:t>
      </w:r>
      <w:r w:rsidR="00F700CF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of </w:t>
      </w:r>
      <w:r w:rsidR="00F700CF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software caused by the Supplier, the costs of delivering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 </w:t>
      </w:r>
      <w:r w:rsidR="00F700CF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defect-free software and the labour costs incurred in the repair workshops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to replace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the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defective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software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shall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be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borne by the Supplier and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reimbursed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to </w:t>
      </w:r>
      <w:proofErr w:type="spellStart"/>
      <w:r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FF51D9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.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The labour costs will be 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roughly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calculated for all 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affected </w:t>
      </w:r>
      <w:r w:rsidR="007404F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vehicles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and singly invoiced</w:t>
      </w:r>
      <w:r w:rsidR="00FF51D9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.</w:t>
      </w:r>
    </w:p>
    <w:p w14:paraId="5C447519" w14:textId="77777777" w:rsidR="0006626D" w:rsidRPr="001E361B" w:rsidRDefault="0006626D" w:rsidP="001E361B">
      <w:pPr>
        <w:spacing w:after="0" w:line="240" w:lineRule="auto"/>
        <w:ind w:left="567" w:hanging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</w:p>
    <w:p w14:paraId="5C44751A" w14:textId="77777777" w:rsidR="0006626D" w:rsidRPr="001E361B" w:rsidRDefault="00D164BD" w:rsidP="001E361B">
      <w:pPr>
        <w:pStyle w:val="Listenabsatz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Arial" w:eastAsia="Arial" w:hAnsi="Arial" w:cs="Arial"/>
          <w:b/>
          <w:color w:val="2D2D2D"/>
          <w:sz w:val="20"/>
          <w:szCs w:val="20"/>
          <w:lang w:val="en-GB"/>
        </w:rPr>
      </w:pPr>
      <w:r w:rsidRPr="001E361B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Special recourse</w:t>
      </w:r>
    </w:p>
    <w:p w14:paraId="5C44751B" w14:textId="77777777" w:rsidR="0038036D" w:rsidRPr="001E361B" w:rsidRDefault="0038036D" w:rsidP="001E361B">
      <w:pPr>
        <w:pStyle w:val="Listenabsatz"/>
        <w:spacing w:after="0" w:line="240" w:lineRule="auto"/>
        <w:ind w:left="567" w:hanging="567"/>
        <w:jc w:val="both"/>
        <w:rPr>
          <w:rFonts w:ascii="Arial" w:eastAsia="Arial" w:hAnsi="Arial" w:cs="Arial"/>
          <w:b/>
          <w:color w:val="2D2D2D"/>
          <w:sz w:val="20"/>
          <w:szCs w:val="20"/>
          <w:lang w:val="en-GB"/>
        </w:rPr>
      </w:pPr>
    </w:p>
    <w:p w14:paraId="5C44751C" w14:textId="77777777" w:rsidR="0038036D" w:rsidRPr="000300D0" w:rsidRDefault="001E361B" w:rsidP="001E361B">
      <w:pPr>
        <w:spacing w:after="0" w:line="240" w:lineRule="auto"/>
        <w:ind w:left="567" w:hanging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  <w:r>
        <w:rPr>
          <w:rFonts w:ascii="Arial" w:eastAsia="Arial" w:hAnsi="Arial" w:cs="Arial"/>
          <w:color w:val="2D2D2D"/>
          <w:sz w:val="20"/>
          <w:szCs w:val="20"/>
          <w:lang w:val="en-GB"/>
        </w:rPr>
        <w:t>9.1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ab/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 special right of 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recourse 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of </w:t>
      </w:r>
      <w:proofErr w:type="spellStart"/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shall apply 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in case defective </w:t>
      </w:r>
      <w:r w:rsidR="004C3F21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Products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have caused </w:t>
      </w:r>
      <w:r w:rsidR="00E92C25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 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>R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ecall, 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lastRenderedPageBreak/>
        <w:t>D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amage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 </w:t>
      </w:r>
      <w:r w:rsidR="00FB4E1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to 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other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P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arts and/or 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S</w:t>
      </w:r>
      <w:r w:rsidR="000300D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eri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al D</w:t>
      </w:r>
      <w:r w:rsidR="000300D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amage</w:t>
      </w:r>
      <w:r w:rsid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 according to the following provisions: </w:t>
      </w:r>
    </w:p>
    <w:p w14:paraId="5C44751D" w14:textId="77777777" w:rsidR="0038036D" w:rsidRPr="000300D0" w:rsidRDefault="0038036D" w:rsidP="001E361B">
      <w:pPr>
        <w:pStyle w:val="Listenabsatz"/>
        <w:spacing w:after="0" w:line="240" w:lineRule="auto"/>
        <w:ind w:left="567" w:hanging="567"/>
        <w:jc w:val="both"/>
        <w:rPr>
          <w:rFonts w:ascii="Arial" w:eastAsia="Arial" w:hAnsi="Arial" w:cs="Arial"/>
          <w:b/>
          <w:color w:val="2D2D2D"/>
          <w:sz w:val="20"/>
          <w:szCs w:val="20"/>
          <w:lang w:val="en-GB"/>
        </w:rPr>
      </w:pPr>
    </w:p>
    <w:p w14:paraId="5C44751E" w14:textId="77777777" w:rsidR="0038036D" w:rsidRPr="001E361B" w:rsidRDefault="000300D0" w:rsidP="001E361B">
      <w:pPr>
        <w:spacing w:after="0" w:line="240" w:lineRule="auto"/>
        <w:ind w:left="1134" w:hanging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  <w:r>
        <w:rPr>
          <w:rFonts w:ascii="Arial" w:eastAsia="Arial" w:hAnsi="Arial" w:cs="Arial"/>
          <w:color w:val="2D2D2D"/>
          <w:sz w:val="20"/>
          <w:szCs w:val="20"/>
          <w:lang w:val="en-GB"/>
        </w:rPr>
        <w:t>a)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ab/>
        <w:t>“</w:t>
      </w:r>
      <w:r w:rsidRPr="000300D0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R</w:t>
      </w:r>
      <w:r w:rsidR="00D164BD" w:rsidRPr="000300D0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ecall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”</w:t>
      </w:r>
      <w:r w:rsidR="00D164BD" w:rsidRP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shall mean</w:t>
      </w:r>
      <w:r w:rsidR="00D164BD" w:rsidRP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any action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>s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ordered by the responsible authorities or 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executed 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voluntarily by </w:t>
      </w:r>
      <w:proofErr w:type="spellStart"/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or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 </w:t>
      </w:r>
      <w:proofErr w:type="spellStart"/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Webas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>to</w:t>
      </w:r>
      <w:proofErr w:type="spellEnd"/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customer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due </w:t>
      </w:r>
      <w:r w:rsidRPr="000300D0">
        <w:rPr>
          <w:rFonts w:ascii="Arial" w:eastAsia="Arial" w:hAnsi="Arial" w:cs="Arial"/>
          <w:color w:val="2D2D2D"/>
          <w:sz w:val="20"/>
          <w:szCs w:val="20"/>
          <w:lang w:val="en-GB"/>
        </w:rPr>
        <w:t>to a defective Product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and/or the </w:t>
      </w:r>
      <w:r w:rsidRPr="000300D0">
        <w:rPr>
          <w:rFonts w:ascii="Arial" w:eastAsia="Arial" w:hAnsi="Arial" w:cs="Arial"/>
          <w:color w:val="2D2D2D"/>
          <w:sz w:val="20"/>
          <w:szCs w:val="20"/>
          <w:lang w:val="en-GB"/>
        </w:rPr>
        <w:t>infringement of legal or official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provisions</w:t>
      </w:r>
      <w:r w:rsidRPr="000300D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, 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in 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particular with respect to </w:t>
      </w:r>
      <w:r w:rsidRPr="000300D0">
        <w:rPr>
          <w:rFonts w:ascii="Arial" w:eastAsia="Arial" w:hAnsi="Arial" w:cs="Arial"/>
          <w:color w:val="2D2D2D"/>
          <w:sz w:val="20"/>
          <w:szCs w:val="20"/>
          <w:lang w:val="en-GB"/>
        </w:rPr>
        <w:t>safety and environmental r</w:t>
      </w:r>
      <w:r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equirements, 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>to remedy a D</w:t>
      </w:r>
      <w:r w:rsidR="006F76C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efect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, including in particular all actions to </w:t>
      </w:r>
      <w:r w:rsidR="00970B64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avoid 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any </w:t>
      </w:r>
      <w:r w:rsidR="00970B64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risk to life and limb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. </w:t>
      </w:r>
      <w:r w:rsidR="005F4A2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The Supplier 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shall be </w:t>
      </w:r>
      <w:r w:rsidR="006F76C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liable</w:t>
      </w:r>
      <w:r w:rsidR="005F4A2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to </w:t>
      </w:r>
      <w:proofErr w:type="spellStart"/>
      <w:r w:rsidR="005F4A2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5F4A2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for all costs and damage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>s</w:t>
      </w:r>
      <w:r w:rsidR="005F4A2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>in connection with and/or resulting from a Recall</w:t>
      </w:r>
      <w:r w:rsidR="005F4A2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F700CF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to the extent the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R</w:t>
      </w:r>
      <w:r w:rsidR="00F700CF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ecall is </w:t>
      </w:r>
      <w:r w:rsidR="00970B64">
        <w:rPr>
          <w:rFonts w:ascii="Arial" w:eastAsia="Arial" w:hAnsi="Arial" w:cs="Arial"/>
          <w:color w:val="2D2D2D"/>
          <w:sz w:val="20"/>
          <w:szCs w:val="20"/>
          <w:lang w:val="en-GB"/>
        </w:rPr>
        <w:t>caused by a defective Product</w:t>
      </w:r>
      <w:r w:rsidR="00F700CF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.</w:t>
      </w:r>
      <w:r w:rsidR="000A6177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</w:p>
    <w:p w14:paraId="5C44751F" w14:textId="77777777" w:rsidR="00B36AD5" w:rsidRPr="001E361B" w:rsidRDefault="00B36AD5" w:rsidP="001E361B">
      <w:pPr>
        <w:spacing w:after="0" w:line="240" w:lineRule="auto"/>
        <w:ind w:left="567" w:hanging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</w:p>
    <w:p w14:paraId="5C447520" w14:textId="77777777" w:rsidR="0038036D" w:rsidRPr="001E361B" w:rsidRDefault="00970B64" w:rsidP="001E361B">
      <w:pPr>
        <w:spacing w:after="0" w:line="240" w:lineRule="auto"/>
        <w:ind w:left="1134" w:hanging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  <w:r>
        <w:rPr>
          <w:rFonts w:ascii="Arial" w:eastAsia="Arial" w:hAnsi="Arial" w:cs="Arial"/>
          <w:color w:val="2D2D2D"/>
          <w:sz w:val="20"/>
          <w:szCs w:val="20"/>
          <w:lang w:val="en-GB"/>
        </w:rPr>
        <w:t>b)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ab/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“</w:t>
      </w:r>
      <w:r w:rsidR="00071910" w:rsidRPr="001E361B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Damage</w:t>
      </w:r>
      <w:r w:rsidR="00FB4E17" w:rsidRPr="00455ED7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s</w:t>
      </w:r>
      <w:r w:rsidR="00071910" w:rsidRPr="001E361B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 xml:space="preserve"> to other </w:t>
      </w:r>
      <w:r w:rsidR="00455ED7" w:rsidRPr="00455ED7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P</w:t>
      </w:r>
      <w:r w:rsidR="00FB4E17" w:rsidRPr="00455ED7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arts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”</w:t>
      </w:r>
      <w:r w:rsidR="00FB4E1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>shall mean dam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ages to parts or products of </w:t>
      </w:r>
      <w:proofErr w:type="spellStart"/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and/or parts or products of third parties including </w:t>
      </w:r>
      <w:proofErr w:type="spellStart"/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customers </w:t>
      </w:r>
      <w:r w:rsidR="0007191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other than the defective 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Product due to the Defect </w:t>
      </w:r>
      <w:r w:rsidR="0007191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of the Supplier’s defective delivery or service or </w:t>
      </w:r>
      <w:r w:rsidR="006F76CC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should </w:t>
      </w:r>
      <w:r w:rsidR="0007191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other parts 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of a </w:t>
      </w:r>
      <w:proofErr w:type="spellStart"/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product </w:t>
      </w:r>
      <w:r w:rsidR="0007191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have to be exchanged or renewed as a consequence of repairing the defective 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Product </w:t>
      </w:r>
      <w:r w:rsidR="0007191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delivered.</w:t>
      </w:r>
      <w:r w:rsidR="00B36AD5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The Supplier shall be </w:t>
      </w:r>
      <w:r w:rsidR="0007191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liable to </w:t>
      </w:r>
      <w:proofErr w:type="spellStart"/>
      <w:r w:rsidR="00071910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for 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all such 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D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amage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s 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to other Parts </w:t>
      </w:r>
      <w:r w:rsidR="005454C0">
        <w:rPr>
          <w:rFonts w:ascii="Arial" w:eastAsia="Arial" w:hAnsi="Arial" w:cs="Arial"/>
          <w:color w:val="2D2D2D"/>
          <w:sz w:val="20"/>
          <w:szCs w:val="20"/>
          <w:lang w:val="en-GB"/>
        </w:rPr>
        <w:t>in connection with and/or resulting from a defective Product</w:t>
      </w:r>
      <w:r w:rsidR="00D164BD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>.</w:t>
      </w:r>
      <w:r w:rsidR="000A6177" w:rsidRPr="001E361B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</w:p>
    <w:p w14:paraId="5C447521" w14:textId="77777777" w:rsidR="000A6177" w:rsidRPr="001E361B" w:rsidRDefault="000A6177" w:rsidP="001E361B">
      <w:pPr>
        <w:spacing w:after="0" w:line="240" w:lineRule="auto"/>
        <w:ind w:left="567" w:hanging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</w:p>
    <w:p w14:paraId="5C447522" w14:textId="77777777" w:rsidR="008C7179" w:rsidRPr="00D875AF" w:rsidRDefault="005454C0" w:rsidP="00D875AF">
      <w:pPr>
        <w:spacing w:after="0" w:line="240" w:lineRule="auto"/>
        <w:ind w:left="1134" w:hanging="567"/>
        <w:jc w:val="both"/>
        <w:rPr>
          <w:rFonts w:ascii="Arial" w:eastAsia="Arial" w:hAnsi="Arial" w:cs="Arial"/>
          <w:color w:val="2D2D2D"/>
          <w:sz w:val="20"/>
          <w:szCs w:val="20"/>
          <w:lang w:val="en-GB"/>
        </w:rPr>
      </w:pPr>
      <w:r>
        <w:rPr>
          <w:rFonts w:ascii="Arial" w:eastAsia="Arial" w:hAnsi="Arial" w:cs="Arial"/>
          <w:color w:val="2D2D2D"/>
          <w:sz w:val="20"/>
          <w:szCs w:val="20"/>
          <w:lang w:val="en-GB"/>
        </w:rPr>
        <w:t>c)</w:t>
      </w:r>
      <w:r>
        <w:rPr>
          <w:rFonts w:ascii="Arial" w:eastAsia="Arial" w:hAnsi="Arial" w:cs="Arial"/>
          <w:color w:val="2D2D2D"/>
          <w:sz w:val="20"/>
          <w:szCs w:val="20"/>
          <w:lang w:val="en-GB"/>
        </w:rPr>
        <w:tab/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>“</w:t>
      </w:r>
      <w:r w:rsidR="00455ED7" w:rsidRPr="00455ED7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Serial D</w:t>
      </w:r>
      <w:r w:rsidR="005C4EE2" w:rsidRPr="001E361B">
        <w:rPr>
          <w:rFonts w:ascii="Arial" w:eastAsia="Arial" w:hAnsi="Arial" w:cs="Arial"/>
          <w:b/>
          <w:color w:val="2D2D2D"/>
          <w:sz w:val="20"/>
          <w:szCs w:val="20"/>
          <w:lang w:val="en-GB"/>
        </w:rPr>
        <w:t>amage</w:t>
      </w:r>
      <w:r w:rsidR="00455ED7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” shall mean </w:t>
      </w:r>
      <w:r w:rsidR="00D875AF">
        <w:rPr>
          <w:rFonts w:ascii="Arial" w:eastAsia="Arial" w:hAnsi="Arial" w:cs="Arial"/>
          <w:color w:val="2D2D2D"/>
          <w:sz w:val="20"/>
          <w:szCs w:val="20"/>
          <w:lang w:val="en-GB"/>
        </w:rPr>
        <w:t>the accumulation of damages due to D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>efects</w:t>
      </w:r>
      <w:r w:rsidR="009332B9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of Products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the cause of which is the same.</w:t>
      </w:r>
      <w:r w:rsidR="0071457E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D875AF">
        <w:rPr>
          <w:rFonts w:ascii="Arial" w:eastAsia="Arial" w:hAnsi="Arial" w:cs="Arial"/>
          <w:color w:val="2D2D2D"/>
          <w:sz w:val="20"/>
          <w:szCs w:val="20"/>
          <w:lang w:val="en-GB"/>
        </w:rPr>
        <w:t>In the case of Serial D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amage, </w:t>
      </w:r>
      <w:proofErr w:type="spellStart"/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>Webasto</w:t>
      </w:r>
      <w:proofErr w:type="spellEnd"/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</w:t>
      </w:r>
      <w:r w:rsidR="000545D4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and the </w:t>
      </w:r>
      <w:r w:rsidR="00D875AF">
        <w:rPr>
          <w:rFonts w:ascii="Arial" w:eastAsia="Arial" w:hAnsi="Arial" w:cs="Arial"/>
          <w:color w:val="2D2D2D"/>
          <w:sz w:val="20"/>
          <w:szCs w:val="20"/>
          <w:lang w:val="en-GB"/>
        </w:rPr>
        <w:t>S</w:t>
      </w:r>
      <w:r w:rsidR="000545D4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upplier 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will </w:t>
      </w:r>
      <w:r w:rsidR="006F76CC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>determine</w:t>
      </w:r>
      <w:r w:rsid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the actions 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>that are suited and</w:t>
      </w:r>
      <w:r w:rsid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required to eliminate the Serial Damage, 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e.g. </w:t>
      </w:r>
      <w:r w:rsidR="006F76CC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>also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 preventive customer service </w:t>
      </w:r>
      <w:r w:rsid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actions 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>in</w:t>
      </w:r>
      <w:r w:rsidR="00D875AF">
        <w:rPr>
          <w:rFonts w:ascii="Arial" w:eastAsia="Arial" w:hAnsi="Arial" w:cs="Arial"/>
          <w:color w:val="2D2D2D"/>
          <w:sz w:val="20"/>
          <w:szCs w:val="20"/>
          <w:lang w:val="en-GB"/>
        </w:rPr>
        <w:t>cluding but not limited to a R</w:t>
      </w:r>
      <w:r w:rsidR="005C4EE2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>ecall</w:t>
      </w:r>
      <w:r w:rsidR="008C7179" w:rsidRPr="00D875AF">
        <w:rPr>
          <w:rFonts w:ascii="Arial" w:eastAsia="Arial" w:hAnsi="Arial" w:cs="Arial"/>
          <w:color w:val="2D2D2D"/>
          <w:sz w:val="20"/>
          <w:szCs w:val="20"/>
          <w:lang w:val="en-GB"/>
        </w:rPr>
        <w:t xml:space="preserve">. </w:t>
      </w:r>
    </w:p>
    <w:p w14:paraId="5C447523" w14:textId="77777777" w:rsidR="009332B9" w:rsidRPr="001E361B" w:rsidRDefault="009332B9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524" w14:textId="77777777" w:rsidR="008909E1" w:rsidRPr="001E361B" w:rsidRDefault="001E361B" w:rsidP="001E361B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9.2</w:t>
      </w:r>
      <w:r w:rsidR="008909E1" w:rsidRPr="001E361B">
        <w:rPr>
          <w:rFonts w:ascii="Arial" w:hAnsi="Arial" w:cs="Arial"/>
          <w:sz w:val="20"/>
          <w:szCs w:val="20"/>
          <w:lang w:val="en-GB"/>
        </w:rPr>
        <w:tab/>
      </w:r>
      <w:r w:rsidR="005C4EE2" w:rsidRPr="001E361B">
        <w:rPr>
          <w:rFonts w:ascii="Arial" w:hAnsi="Arial" w:cs="Arial"/>
          <w:sz w:val="20"/>
          <w:szCs w:val="20"/>
          <w:lang w:val="en-GB"/>
        </w:rPr>
        <w:t xml:space="preserve">The Supplier </w:t>
      </w:r>
      <w:r>
        <w:rPr>
          <w:rFonts w:ascii="Arial" w:hAnsi="Arial" w:cs="Arial"/>
          <w:sz w:val="20"/>
          <w:szCs w:val="20"/>
          <w:lang w:val="en-GB"/>
        </w:rPr>
        <w:t xml:space="preserve">is obliged to </w:t>
      </w:r>
      <w:r w:rsidR="005C4EE2" w:rsidRPr="001E361B">
        <w:rPr>
          <w:rFonts w:ascii="Arial" w:hAnsi="Arial" w:cs="Arial"/>
          <w:sz w:val="20"/>
          <w:szCs w:val="20"/>
          <w:lang w:val="en-GB"/>
        </w:rPr>
        <w:t xml:space="preserve">conclude and to maintain </w:t>
      </w:r>
      <w:r>
        <w:rPr>
          <w:rFonts w:ascii="Arial" w:hAnsi="Arial" w:cs="Arial"/>
          <w:sz w:val="20"/>
          <w:szCs w:val="20"/>
          <w:lang w:val="en-GB"/>
        </w:rPr>
        <w:t xml:space="preserve">a </w:t>
      </w:r>
      <w:r w:rsidR="005C4EE2" w:rsidRPr="001E361B">
        <w:rPr>
          <w:rFonts w:ascii="Arial" w:hAnsi="Arial" w:cs="Arial"/>
          <w:sz w:val="20"/>
          <w:szCs w:val="20"/>
          <w:lang w:val="en-GB"/>
        </w:rPr>
        <w:t>product liability insurance cover</w:t>
      </w:r>
      <w:r w:rsidR="003F32A2" w:rsidRPr="001E361B">
        <w:rPr>
          <w:rFonts w:ascii="Arial" w:hAnsi="Arial" w:cs="Arial"/>
          <w:sz w:val="20"/>
          <w:szCs w:val="20"/>
          <w:lang w:val="en-GB"/>
        </w:rPr>
        <w:t>,</w:t>
      </w:r>
      <w:r w:rsidR="005C4EE2" w:rsidRPr="001E361B">
        <w:rPr>
          <w:rFonts w:ascii="Arial" w:hAnsi="Arial" w:cs="Arial"/>
          <w:sz w:val="20"/>
          <w:szCs w:val="20"/>
          <w:lang w:val="en-GB"/>
        </w:rPr>
        <w:t xml:space="preserve"> including </w:t>
      </w:r>
      <w:r w:rsidR="003F32A2" w:rsidRPr="001E361B">
        <w:rPr>
          <w:rFonts w:ascii="Arial" w:hAnsi="Arial" w:cs="Arial"/>
          <w:sz w:val="20"/>
          <w:szCs w:val="20"/>
          <w:lang w:val="en-GB"/>
        </w:rPr>
        <w:t xml:space="preserve">insurance of the </w:t>
      </w:r>
      <w:r w:rsidR="005C4EE2" w:rsidRPr="001E361B">
        <w:rPr>
          <w:rFonts w:ascii="Arial" w:hAnsi="Arial" w:cs="Arial"/>
          <w:sz w:val="20"/>
          <w:szCs w:val="20"/>
          <w:lang w:val="en-GB"/>
        </w:rPr>
        <w:t xml:space="preserve">costs of </w:t>
      </w:r>
      <w:r>
        <w:rPr>
          <w:rFonts w:ascii="Arial" w:hAnsi="Arial" w:cs="Arial"/>
          <w:sz w:val="20"/>
          <w:szCs w:val="20"/>
          <w:lang w:val="en-GB"/>
        </w:rPr>
        <w:t>a R</w:t>
      </w:r>
      <w:r w:rsidR="003F32A2" w:rsidRPr="001E361B">
        <w:rPr>
          <w:rFonts w:ascii="Arial" w:hAnsi="Arial" w:cs="Arial"/>
          <w:sz w:val="20"/>
          <w:szCs w:val="20"/>
          <w:lang w:val="en-GB"/>
        </w:rPr>
        <w:t xml:space="preserve">ecall, </w:t>
      </w:r>
      <w:r w:rsidR="005C4EE2" w:rsidRPr="001E361B">
        <w:rPr>
          <w:rFonts w:ascii="Arial" w:hAnsi="Arial" w:cs="Arial"/>
          <w:sz w:val="20"/>
          <w:szCs w:val="20"/>
          <w:lang w:val="en-GB"/>
        </w:rPr>
        <w:t>with an appropriate amount insured of at least EURO</w:t>
      </w:r>
      <w:r w:rsidR="008909E1" w:rsidRPr="001E361B">
        <w:rPr>
          <w:rFonts w:ascii="Arial" w:hAnsi="Arial" w:cs="Arial"/>
          <w:sz w:val="20"/>
          <w:szCs w:val="20"/>
          <w:lang w:val="en-GB"/>
        </w:rPr>
        <w:t xml:space="preserve"> 5 </w:t>
      </w:r>
      <w:r w:rsidR="005C4EE2" w:rsidRPr="001E361B">
        <w:rPr>
          <w:rFonts w:ascii="Arial" w:hAnsi="Arial" w:cs="Arial"/>
          <w:sz w:val="20"/>
          <w:szCs w:val="20"/>
          <w:lang w:val="en-GB"/>
        </w:rPr>
        <w:t>m</w:t>
      </w:r>
      <w:r w:rsidR="008909E1" w:rsidRPr="001E361B">
        <w:rPr>
          <w:rFonts w:ascii="Arial" w:hAnsi="Arial" w:cs="Arial"/>
          <w:sz w:val="20"/>
          <w:szCs w:val="20"/>
          <w:lang w:val="en-GB"/>
        </w:rPr>
        <w:t xml:space="preserve">illion </w:t>
      </w:r>
      <w:r w:rsidR="005C4EE2" w:rsidRPr="001E361B">
        <w:rPr>
          <w:rFonts w:ascii="Arial" w:hAnsi="Arial" w:cs="Arial"/>
          <w:sz w:val="20"/>
          <w:szCs w:val="20"/>
          <w:lang w:val="en-GB"/>
        </w:rPr>
        <w:t>per claim</w:t>
      </w:r>
      <w:r w:rsidR="00936A57" w:rsidRPr="001E361B">
        <w:rPr>
          <w:rFonts w:ascii="Arial" w:hAnsi="Arial" w:cs="Arial"/>
          <w:sz w:val="20"/>
          <w:szCs w:val="20"/>
          <w:lang w:val="en-GB"/>
        </w:rPr>
        <w:t xml:space="preserve"> </w:t>
      </w:r>
      <w:r w:rsidR="005C4EE2" w:rsidRPr="001E361B">
        <w:rPr>
          <w:rFonts w:ascii="Arial" w:hAnsi="Arial" w:cs="Arial"/>
          <w:sz w:val="20"/>
          <w:szCs w:val="20"/>
          <w:lang w:val="en-GB"/>
        </w:rPr>
        <w:t xml:space="preserve">that </w:t>
      </w:r>
      <w:r w:rsidR="003F32A2" w:rsidRPr="001E361B">
        <w:rPr>
          <w:rFonts w:ascii="Arial" w:hAnsi="Arial" w:cs="Arial"/>
          <w:sz w:val="20"/>
          <w:szCs w:val="20"/>
          <w:lang w:val="en-GB"/>
        </w:rPr>
        <w:t xml:space="preserve">must </w:t>
      </w:r>
      <w:r w:rsidR="005C4EE2" w:rsidRPr="001E361B">
        <w:rPr>
          <w:rFonts w:ascii="Arial" w:hAnsi="Arial" w:cs="Arial"/>
          <w:sz w:val="20"/>
          <w:szCs w:val="20"/>
          <w:lang w:val="en-GB"/>
        </w:rPr>
        <w:t>also include and cover the North American market.</w:t>
      </w:r>
      <w:r w:rsidR="008909E1" w:rsidRPr="001E361B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447525" w14:textId="77777777" w:rsidR="00AC54F6" w:rsidRPr="001E361B" w:rsidRDefault="00AC54F6" w:rsidP="001E361B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</w:p>
    <w:p w14:paraId="5C447526" w14:textId="77777777" w:rsidR="0068163D" w:rsidRPr="001E361B" w:rsidRDefault="001E361B" w:rsidP="001E361B">
      <w:pPr>
        <w:pStyle w:val="Listenabsatz"/>
        <w:numPr>
          <w:ilvl w:val="0"/>
          <w:numId w:val="5"/>
        </w:numPr>
        <w:spacing w:after="0" w:line="240" w:lineRule="auto"/>
        <w:ind w:left="567" w:right="-1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Miscellaneous</w:t>
      </w:r>
    </w:p>
    <w:p w14:paraId="5C447527" w14:textId="77777777" w:rsidR="00602546" w:rsidRPr="001E361B" w:rsidRDefault="00602546" w:rsidP="001E361B">
      <w:pPr>
        <w:pStyle w:val="Listenabsatz"/>
        <w:spacing w:after="0" w:line="240" w:lineRule="auto"/>
        <w:ind w:left="567" w:right="-1" w:hanging="567"/>
        <w:jc w:val="both"/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</w:pPr>
    </w:p>
    <w:p w14:paraId="5C447528" w14:textId="77777777" w:rsidR="0068163D" w:rsidRPr="00BB16E8" w:rsidRDefault="001E361B" w:rsidP="001E361B">
      <w:pPr>
        <w:pStyle w:val="Listenabsatz"/>
        <w:numPr>
          <w:ilvl w:val="1"/>
          <w:numId w:val="5"/>
        </w:numPr>
        <w:spacing w:after="0" w:line="240" w:lineRule="auto"/>
        <w:ind w:left="567" w:right="-1" w:hanging="567"/>
        <w:jc w:val="both"/>
        <w:rPr>
          <w:rFonts w:ascii="Arial" w:hAnsi="Arial" w:cs="Arial"/>
          <w:sz w:val="20"/>
          <w:szCs w:val="20"/>
          <w:lang w:val="en-GB"/>
        </w:rPr>
      </w:pPr>
      <w:r w:rsidRPr="00BB16E8">
        <w:rPr>
          <w:rFonts w:ascii="Arial" w:hAnsi="Arial" w:cs="Arial"/>
          <w:sz w:val="20"/>
          <w:szCs w:val="20"/>
          <w:lang w:val="en-GB"/>
        </w:rPr>
        <w:t xml:space="preserve">Any amendment of this Agreement shall be done in writing only. </w:t>
      </w:r>
    </w:p>
    <w:p w14:paraId="5C447529" w14:textId="77777777" w:rsidR="0068163D" w:rsidRPr="00BB16E8" w:rsidRDefault="0068163D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GB"/>
        </w:rPr>
      </w:pPr>
    </w:p>
    <w:p w14:paraId="5C44752A" w14:textId="77777777" w:rsidR="0068163D" w:rsidRPr="002826B4" w:rsidRDefault="001E361B" w:rsidP="001E361B">
      <w:pPr>
        <w:pStyle w:val="Listenabsatz"/>
        <w:numPr>
          <w:ilvl w:val="1"/>
          <w:numId w:val="5"/>
        </w:numPr>
        <w:spacing w:after="0" w:line="240" w:lineRule="auto"/>
        <w:ind w:left="567" w:right="33" w:hanging="567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proofErr w:type="spellStart"/>
      <w:r w:rsidRPr="00BB16E8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Pr="00BB16E8">
        <w:rPr>
          <w:rFonts w:ascii="Arial" w:hAnsi="Arial" w:cs="Arial"/>
          <w:sz w:val="20"/>
          <w:szCs w:val="20"/>
          <w:lang w:val="en-GB"/>
        </w:rPr>
        <w:t xml:space="preserve"> reserves the right to prove that it has incurred higher damages</w:t>
      </w:r>
      <w:r w:rsidR="00355C69" w:rsidRPr="00BB16E8">
        <w:rPr>
          <w:rFonts w:ascii="Arial" w:eastAsia="Arial" w:hAnsi="Arial" w:cs="Arial"/>
          <w:color w:val="2D2D2D"/>
          <w:spacing w:val="-4"/>
          <w:sz w:val="20"/>
          <w:szCs w:val="20"/>
          <w:lang w:val="en-GB"/>
        </w:rPr>
        <w:t>.</w:t>
      </w:r>
    </w:p>
    <w:p w14:paraId="5C44752B" w14:textId="77777777" w:rsidR="002826B4" w:rsidRPr="002826B4" w:rsidRDefault="002826B4" w:rsidP="002826B4">
      <w:pPr>
        <w:spacing w:after="0" w:line="240" w:lineRule="auto"/>
        <w:ind w:right="33"/>
        <w:jc w:val="both"/>
        <w:rPr>
          <w:rFonts w:ascii="Arial" w:hAnsi="Arial" w:cs="Arial"/>
          <w:b/>
          <w:i/>
          <w:sz w:val="20"/>
          <w:szCs w:val="20"/>
          <w:lang w:val="en-GB"/>
        </w:rPr>
      </w:pPr>
    </w:p>
    <w:p w14:paraId="5C44752C" w14:textId="77777777" w:rsidR="007E7E90" w:rsidRPr="002826B4" w:rsidRDefault="007E7E90" w:rsidP="002826B4">
      <w:pPr>
        <w:pStyle w:val="Listenabsatz"/>
        <w:numPr>
          <w:ilvl w:val="1"/>
          <w:numId w:val="5"/>
        </w:numPr>
        <w:spacing w:after="0" w:line="240" w:lineRule="auto"/>
        <w:ind w:right="33" w:hanging="502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Unless explicitly agreed otherwise, this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WC Agreement is subject to the laws of the state (or country) in which the ordering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entity has its place of business. The regulations of the United Nations </w:t>
      </w:r>
      <w:r w:rsidRPr="007E7E90">
        <w:rPr>
          <w:rFonts w:ascii="Arial" w:hAnsi="Arial" w:cs="Arial"/>
          <w:sz w:val="20"/>
          <w:szCs w:val="20"/>
          <w:lang w:val="en-GB"/>
        </w:rPr>
        <w:t>Convention on Contracts for the International Sale of Goods</w:t>
      </w:r>
      <w:r>
        <w:rPr>
          <w:rFonts w:ascii="Arial" w:hAnsi="Arial" w:cs="Arial"/>
          <w:sz w:val="20"/>
          <w:szCs w:val="20"/>
          <w:lang w:val="en-GB"/>
        </w:rPr>
        <w:t xml:space="preserve"> (UN sales law) and the principles of conflict of laws of the International Private Law are expressly excluded.</w:t>
      </w:r>
      <w:r w:rsidR="009D1E0B">
        <w:rPr>
          <w:rFonts w:ascii="Arial" w:hAnsi="Arial" w:cs="Arial"/>
          <w:sz w:val="20"/>
          <w:szCs w:val="20"/>
          <w:lang w:val="en-GB"/>
        </w:rPr>
        <w:t xml:space="preserve"> For all disputes in connection with this </w:t>
      </w:r>
      <w:proofErr w:type="spellStart"/>
      <w:r w:rsidR="009D1E0B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9D1E0B">
        <w:rPr>
          <w:rFonts w:ascii="Arial" w:hAnsi="Arial" w:cs="Arial"/>
          <w:sz w:val="20"/>
          <w:szCs w:val="20"/>
          <w:lang w:val="en-GB"/>
        </w:rPr>
        <w:t xml:space="preserve"> WC Agreement,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9D1E0B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9D1E0B">
        <w:rPr>
          <w:rFonts w:ascii="Arial" w:hAnsi="Arial" w:cs="Arial"/>
          <w:sz w:val="20"/>
          <w:szCs w:val="20"/>
          <w:lang w:val="en-GB"/>
        </w:rPr>
        <w:t xml:space="preserve"> and the Supplier submit to the exclusive place of jurisdiction at the place of business of the ordering </w:t>
      </w:r>
      <w:proofErr w:type="spellStart"/>
      <w:r w:rsidR="009D1E0B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9D1E0B">
        <w:rPr>
          <w:rFonts w:ascii="Arial" w:hAnsi="Arial" w:cs="Arial"/>
          <w:sz w:val="20"/>
          <w:szCs w:val="20"/>
          <w:lang w:val="en-GB"/>
        </w:rPr>
        <w:t xml:space="preserve"> entity. The </w:t>
      </w:r>
      <w:proofErr w:type="spellStart"/>
      <w:r w:rsidR="009D1E0B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9D1E0B">
        <w:rPr>
          <w:rFonts w:ascii="Arial" w:hAnsi="Arial" w:cs="Arial"/>
          <w:sz w:val="20"/>
          <w:szCs w:val="20"/>
          <w:lang w:val="en-GB"/>
        </w:rPr>
        <w:t xml:space="preserve"> entity also has the right to file a suit against the Supplier with the  competent courts at the Supplier´s place of business </w:t>
      </w:r>
    </w:p>
    <w:p w14:paraId="5C44752D" w14:textId="77777777" w:rsidR="007E7E90" w:rsidRPr="002826B4" w:rsidRDefault="007E7E90" w:rsidP="002826B4">
      <w:pPr>
        <w:pStyle w:val="Listenabsatz"/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</w:pPr>
    </w:p>
    <w:p w14:paraId="5C44752E" w14:textId="175FD727" w:rsidR="008C7179" w:rsidRPr="001E361B" w:rsidRDefault="00772DC3" w:rsidP="001E361B">
      <w:pPr>
        <w:pStyle w:val="Listenabsatz"/>
        <w:numPr>
          <w:ilvl w:val="1"/>
          <w:numId w:val="5"/>
        </w:numPr>
        <w:spacing w:after="0" w:line="240" w:lineRule="auto"/>
        <w:ind w:left="567" w:right="33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Except as otherwise agreed in this </w:t>
      </w:r>
      <w:proofErr w:type="spellStart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WC Agreement, the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liability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of either Party for Defects is subject 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to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the </w:t>
      </w:r>
      <w:proofErr w:type="spellStart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framework agreement (“</w:t>
      </w:r>
      <w:proofErr w:type="spellStart"/>
      <w:r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Webasto</w:t>
      </w:r>
      <w:proofErr w:type="spellEnd"/>
      <w:r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Framework Agreement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”), the </w:t>
      </w:r>
      <w:proofErr w:type="spellStart"/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g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en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eral terms and c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onditions of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ur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chase for p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roduc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tion m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aterial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, including any national addendums, if any (“</w:t>
      </w:r>
      <w:proofErr w:type="spellStart"/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GT&amp;C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”), </w:t>
      </w:r>
      <w:proofErr w:type="spellStart"/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g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en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eral terms and c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onditions of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p</w:t>
      </w:r>
      <w:r w:rsidRPr="001E361B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ur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chase for tools (“</w:t>
      </w:r>
      <w:proofErr w:type="spellStart"/>
      <w:r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Webasto</w:t>
      </w:r>
      <w:proofErr w:type="spellEnd"/>
      <w:r w:rsidRPr="00BB16E8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 xml:space="preserve"> GT&amp;C Tools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”) and the </w:t>
      </w:r>
      <w:r w:rsidR="007E7E90"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supplier 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quality guideline of the </w:t>
      </w:r>
      <w:proofErr w:type="spellStart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Webasto</w:t>
      </w:r>
      <w:proofErr w:type="spellEnd"/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 xml:space="preserve"> group (“</w:t>
      </w:r>
      <w:r w:rsidRPr="004B791D">
        <w:rPr>
          <w:rFonts w:ascii="Arial" w:eastAsia="Arial" w:hAnsi="Arial" w:cs="Arial"/>
          <w:b/>
          <w:color w:val="282828"/>
          <w:w w:val="101"/>
          <w:sz w:val="20"/>
          <w:szCs w:val="20"/>
          <w:lang w:val="en-GB"/>
        </w:rPr>
        <w:t>QW1</w:t>
      </w:r>
      <w:r>
        <w:rPr>
          <w:rFonts w:ascii="Arial" w:eastAsia="Arial" w:hAnsi="Arial" w:cs="Arial"/>
          <w:color w:val="282828"/>
          <w:w w:val="101"/>
          <w:sz w:val="20"/>
          <w:szCs w:val="20"/>
          <w:lang w:val="en-GB"/>
        </w:rPr>
        <w:t>”)</w:t>
      </w:r>
      <w:r w:rsidRPr="001E361B">
        <w:rPr>
          <w:rFonts w:ascii="Arial" w:hAnsi="Arial" w:cs="Arial"/>
          <w:sz w:val="20"/>
          <w:szCs w:val="20"/>
          <w:lang w:val="en-GB"/>
        </w:rPr>
        <w:t xml:space="preserve"> </w:t>
      </w:r>
      <w:r w:rsidR="00C75E30" w:rsidRPr="001E361B">
        <w:rPr>
          <w:rFonts w:ascii="Arial" w:hAnsi="Arial" w:cs="Arial"/>
          <w:sz w:val="20"/>
          <w:szCs w:val="20"/>
          <w:lang w:val="en-GB"/>
        </w:rPr>
        <w:t>(</w:t>
      </w:r>
      <w:r w:rsidR="001E361B">
        <w:rPr>
          <w:rFonts w:ascii="Arial" w:hAnsi="Arial" w:cs="Arial"/>
          <w:sz w:val="20"/>
          <w:szCs w:val="20"/>
          <w:lang w:val="en-GB"/>
        </w:rPr>
        <w:t>see:</w:t>
      </w:r>
      <w:r w:rsidR="00C75E30" w:rsidRPr="001E361B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11" w:history="1">
        <w:r w:rsidR="004D2B8E">
          <w:rPr>
            <w:rStyle w:val="Hyperlink"/>
            <w:rFonts w:ascii="Arial" w:hAnsi="Arial" w:cs="Arial"/>
            <w:sz w:val="18"/>
            <w:szCs w:val="18"/>
          </w:rPr>
          <w:t>https://www.webasto-group.com/en/the-company/supplier-portal/</w:t>
        </w:r>
      </w:hyperlink>
      <w:r w:rsidR="00C75E30" w:rsidRPr="001E361B">
        <w:rPr>
          <w:rFonts w:ascii="Arial" w:hAnsi="Arial" w:cs="Arial"/>
          <w:sz w:val="20"/>
          <w:szCs w:val="20"/>
          <w:lang w:val="en-GB"/>
        </w:rPr>
        <w:t>).</w:t>
      </w:r>
      <w:r w:rsidR="00B6003D" w:rsidRPr="001E361B">
        <w:rPr>
          <w:rFonts w:ascii="Arial" w:hAnsi="Arial" w:cs="Arial"/>
          <w:sz w:val="20"/>
          <w:szCs w:val="20"/>
          <w:lang w:val="en-GB"/>
        </w:rPr>
        <w:t xml:space="preserve"> In case of </w:t>
      </w:r>
      <w:r w:rsidR="001E361B">
        <w:rPr>
          <w:rFonts w:ascii="Arial" w:hAnsi="Arial" w:cs="Arial"/>
          <w:sz w:val="20"/>
          <w:szCs w:val="20"/>
          <w:lang w:val="en-GB"/>
        </w:rPr>
        <w:t xml:space="preserve">any </w:t>
      </w:r>
      <w:r w:rsidR="00B6003D" w:rsidRPr="001E361B">
        <w:rPr>
          <w:rFonts w:ascii="Arial" w:hAnsi="Arial" w:cs="Arial"/>
          <w:sz w:val="20"/>
          <w:szCs w:val="20"/>
          <w:lang w:val="en-GB"/>
        </w:rPr>
        <w:t>discre</w:t>
      </w:r>
      <w:r w:rsidR="001E361B">
        <w:rPr>
          <w:rFonts w:ascii="Arial" w:hAnsi="Arial" w:cs="Arial"/>
          <w:sz w:val="20"/>
          <w:szCs w:val="20"/>
          <w:lang w:val="en-GB"/>
        </w:rPr>
        <w:t xml:space="preserve">pancies the provisions of this </w:t>
      </w:r>
      <w:proofErr w:type="spellStart"/>
      <w:r w:rsidR="00355C69">
        <w:rPr>
          <w:rFonts w:ascii="Arial" w:hAnsi="Arial" w:cs="Arial"/>
          <w:sz w:val="20"/>
          <w:szCs w:val="20"/>
          <w:lang w:val="en-GB"/>
        </w:rPr>
        <w:t>Webasto</w:t>
      </w:r>
      <w:proofErr w:type="spellEnd"/>
      <w:r w:rsidR="00355C69">
        <w:rPr>
          <w:rFonts w:ascii="Arial" w:hAnsi="Arial" w:cs="Arial"/>
          <w:sz w:val="20"/>
          <w:szCs w:val="20"/>
          <w:lang w:val="en-GB"/>
        </w:rPr>
        <w:t xml:space="preserve"> WC </w:t>
      </w:r>
      <w:r w:rsidR="001E361B">
        <w:rPr>
          <w:rFonts w:ascii="Arial" w:hAnsi="Arial" w:cs="Arial"/>
          <w:sz w:val="20"/>
          <w:szCs w:val="20"/>
          <w:lang w:val="en-GB"/>
        </w:rPr>
        <w:t>A</w:t>
      </w:r>
      <w:r w:rsidR="00B6003D" w:rsidRPr="001E361B">
        <w:rPr>
          <w:rFonts w:ascii="Arial" w:hAnsi="Arial" w:cs="Arial"/>
          <w:sz w:val="20"/>
          <w:szCs w:val="20"/>
          <w:lang w:val="en-GB"/>
        </w:rPr>
        <w:t xml:space="preserve">greement shall prevail. </w:t>
      </w:r>
    </w:p>
    <w:p w14:paraId="5C44752F" w14:textId="77777777" w:rsidR="00C75E30" w:rsidRDefault="00C75E30" w:rsidP="001E361B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en-GB"/>
        </w:rPr>
      </w:pPr>
    </w:p>
    <w:p w14:paraId="5C447530" w14:textId="77777777" w:rsidR="002826B4" w:rsidRPr="001E361B" w:rsidRDefault="002826B4" w:rsidP="001E361B">
      <w:pPr>
        <w:pStyle w:val="Listenabsatz"/>
        <w:spacing w:after="0" w:line="240" w:lineRule="auto"/>
        <w:ind w:left="567" w:right="33"/>
        <w:jc w:val="both"/>
        <w:rPr>
          <w:rFonts w:ascii="Arial" w:hAnsi="Arial" w:cs="Arial"/>
          <w:sz w:val="20"/>
          <w:szCs w:val="20"/>
          <w:lang w:val="en-GB"/>
        </w:rPr>
      </w:pPr>
    </w:p>
    <w:p w14:paraId="5C447531" w14:textId="77777777" w:rsidR="001E361B" w:rsidRPr="001E361B" w:rsidRDefault="001E361B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 w:rsidRPr="001E361B">
        <w:rPr>
          <w:rFonts w:ascii="Arial" w:hAnsi="Arial" w:cs="Arial"/>
          <w:sz w:val="20"/>
          <w:szCs w:val="20"/>
          <w:lang w:val="fr-FR"/>
        </w:rPr>
        <w:t xml:space="preserve">Place, date </w:t>
      </w:r>
      <w:r>
        <w:rPr>
          <w:rFonts w:ascii="Arial" w:hAnsi="Arial" w:cs="Arial"/>
          <w:sz w:val="20"/>
          <w:szCs w:val="20"/>
          <w:lang w:val="fr-FR"/>
        </w:rPr>
        <w:t>__________________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1E361B">
        <w:rPr>
          <w:rFonts w:ascii="Arial" w:hAnsi="Arial" w:cs="Arial"/>
          <w:sz w:val="20"/>
          <w:szCs w:val="20"/>
          <w:lang w:val="fr-FR"/>
        </w:rPr>
        <w:t xml:space="preserve">Place, date </w:t>
      </w:r>
      <w:r>
        <w:rPr>
          <w:rFonts w:ascii="Arial" w:hAnsi="Arial" w:cs="Arial"/>
          <w:sz w:val="20"/>
          <w:szCs w:val="20"/>
          <w:lang w:val="fr-FR"/>
        </w:rPr>
        <w:t>__________________</w:t>
      </w:r>
    </w:p>
    <w:p w14:paraId="5C447532" w14:textId="77777777" w:rsidR="0038036D" w:rsidRPr="001E361B" w:rsidRDefault="00071FA7" w:rsidP="00BB16E8">
      <w:pPr>
        <w:spacing w:after="0" w:line="240" w:lineRule="auto"/>
        <w:ind w:left="567" w:right="83"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1E361B">
        <w:rPr>
          <w:rFonts w:ascii="Arial" w:hAnsi="Arial" w:cs="Arial"/>
          <w:sz w:val="20"/>
          <w:szCs w:val="20"/>
          <w:lang w:val="fr-FR"/>
        </w:rPr>
        <w:tab/>
      </w:r>
      <w:r w:rsidRPr="001E361B">
        <w:rPr>
          <w:rFonts w:ascii="Arial" w:hAnsi="Arial" w:cs="Arial"/>
          <w:sz w:val="20"/>
          <w:szCs w:val="20"/>
          <w:lang w:val="fr-FR"/>
        </w:rPr>
        <w:tab/>
      </w:r>
    </w:p>
    <w:p w14:paraId="5C447533" w14:textId="77777777" w:rsidR="00C75E30" w:rsidRPr="001E361B" w:rsidRDefault="00B51E92" w:rsidP="001E361B">
      <w:pPr>
        <w:spacing w:after="0" w:line="240" w:lineRule="auto"/>
        <w:ind w:left="567" w:hanging="567"/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</w:pPr>
      <w:proofErr w:type="spellStart"/>
      <w:r w:rsidRPr="00BB16E8">
        <w:rPr>
          <w:rFonts w:ascii="Arial" w:hAnsi="Arial" w:cs="Arial"/>
          <w:b/>
          <w:sz w:val="20"/>
          <w:szCs w:val="20"/>
          <w:lang w:val="fr-FR"/>
        </w:rPr>
        <w:t>Webasto</w:t>
      </w:r>
      <w:proofErr w:type="spellEnd"/>
      <w:r w:rsidR="00071FA7" w:rsidRP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1E361B" w:rsidRP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>Supplier</w:t>
      </w:r>
      <w:r w:rsidR="00071FA7" w:rsidRP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071FA7" w:rsidRP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  <w:r w:rsidR="00071FA7" w:rsidRPr="001E361B">
        <w:rPr>
          <w:rFonts w:ascii="Arial" w:eastAsia="Arial" w:hAnsi="Arial" w:cs="Arial"/>
          <w:b/>
          <w:color w:val="282828"/>
          <w:position w:val="-1"/>
          <w:sz w:val="20"/>
          <w:szCs w:val="20"/>
          <w:lang w:val="fr-FR"/>
        </w:rPr>
        <w:tab/>
      </w:r>
    </w:p>
    <w:p w14:paraId="5C447534" w14:textId="77777777" w:rsidR="00481DB8" w:rsidRPr="001E361B" w:rsidRDefault="00481DB8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5C447535" w14:textId="77777777" w:rsidR="00B51E92" w:rsidRPr="001E361B" w:rsidRDefault="00B51E92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 w:rsidRPr="001E361B">
        <w:rPr>
          <w:rFonts w:ascii="Arial" w:hAnsi="Arial" w:cs="Arial"/>
          <w:sz w:val="20"/>
          <w:szCs w:val="20"/>
          <w:lang w:val="fr-FR"/>
        </w:rPr>
        <w:t xml:space="preserve">________________________   </w:t>
      </w:r>
      <w:r w:rsidR="00481DB8" w:rsidRPr="001E361B">
        <w:rPr>
          <w:rFonts w:ascii="Arial" w:hAnsi="Arial" w:cs="Arial"/>
          <w:sz w:val="20"/>
          <w:szCs w:val="20"/>
          <w:lang w:val="fr-FR"/>
        </w:rPr>
        <w:tab/>
      </w:r>
      <w:r w:rsidR="00481DB8" w:rsidRPr="001E361B">
        <w:rPr>
          <w:rFonts w:ascii="Arial" w:hAnsi="Arial" w:cs="Arial"/>
          <w:sz w:val="20"/>
          <w:szCs w:val="20"/>
          <w:lang w:val="fr-FR"/>
        </w:rPr>
        <w:tab/>
      </w:r>
      <w:r w:rsidRPr="001E361B">
        <w:rPr>
          <w:rFonts w:ascii="Arial" w:hAnsi="Arial" w:cs="Arial"/>
          <w:sz w:val="20"/>
          <w:szCs w:val="20"/>
          <w:lang w:val="fr-FR"/>
        </w:rPr>
        <w:tab/>
      </w:r>
      <w:r w:rsidR="001E361B">
        <w:rPr>
          <w:rFonts w:ascii="Arial" w:hAnsi="Arial" w:cs="Arial"/>
          <w:sz w:val="20"/>
          <w:szCs w:val="20"/>
          <w:lang w:val="fr-FR"/>
        </w:rPr>
        <w:tab/>
      </w:r>
      <w:r w:rsidR="001E361B">
        <w:rPr>
          <w:rFonts w:ascii="Arial" w:hAnsi="Arial" w:cs="Arial"/>
          <w:sz w:val="20"/>
          <w:szCs w:val="20"/>
          <w:lang w:val="fr-FR"/>
        </w:rPr>
        <w:tab/>
      </w:r>
      <w:r w:rsidRPr="001E361B">
        <w:rPr>
          <w:rFonts w:ascii="Arial" w:hAnsi="Arial" w:cs="Arial"/>
          <w:sz w:val="20"/>
          <w:szCs w:val="20"/>
          <w:lang w:val="fr-FR"/>
        </w:rPr>
        <w:t>___________________________</w:t>
      </w:r>
    </w:p>
    <w:p w14:paraId="5C447536" w14:textId="77777777" w:rsidR="00481DB8" w:rsidRDefault="005C4EE2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 w:rsidRPr="001E361B">
        <w:rPr>
          <w:rFonts w:ascii="Arial" w:hAnsi="Arial" w:cs="Arial"/>
          <w:sz w:val="20"/>
          <w:szCs w:val="20"/>
          <w:lang w:val="fr-FR"/>
        </w:rPr>
        <w:t>Signature</w:t>
      </w:r>
      <w:r w:rsidR="00481DB8" w:rsidRPr="001E361B">
        <w:rPr>
          <w:rFonts w:ascii="Arial" w:hAnsi="Arial" w:cs="Arial"/>
          <w:sz w:val="20"/>
          <w:szCs w:val="20"/>
          <w:lang w:val="fr-FR"/>
        </w:rPr>
        <w:tab/>
      </w:r>
      <w:r w:rsidR="00481DB8" w:rsidRPr="001E361B">
        <w:rPr>
          <w:rFonts w:ascii="Arial" w:hAnsi="Arial" w:cs="Arial"/>
          <w:sz w:val="20"/>
          <w:szCs w:val="20"/>
          <w:lang w:val="fr-FR"/>
        </w:rPr>
        <w:tab/>
      </w:r>
      <w:r w:rsidR="00481DB8" w:rsidRPr="001E361B">
        <w:rPr>
          <w:rFonts w:ascii="Arial" w:hAnsi="Arial" w:cs="Arial"/>
          <w:sz w:val="20"/>
          <w:szCs w:val="20"/>
          <w:lang w:val="fr-FR"/>
        </w:rPr>
        <w:tab/>
      </w:r>
      <w:r w:rsidR="00481DB8" w:rsidRPr="001E361B">
        <w:rPr>
          <w:rFonts w:ascii="Arial" w:hAnsi="Arial" w:cs="Arial"/>
          <w:sz w:val="20"/>
          <w:szCs w:val="20"/>
          <w:lang w:val="fr-FR"/>
        </w:rPr>
        <w:tab/>
      </w:r>
      <w:r w:rsidR="00481DB8" w:rsidRPr="001E361B">
        <w:rPr>
          <w:rFonts w:ascii="Arial" w:hAnsi="Arial" w:cs="Arial"/>
          <w:sz w:val="20"/>
          <w:szCs w:val="20"/>
          <w:lang w:val="fr-FR"/>
        </w:rPr>
        <w:tab/>
      </w:r>
      <w:r w:rsidR="001E361B">
        <w:rPr>
          <w:rFonts w:ascii="Arial" w:hAnsi="Arial" w:cs="Arial"/>
          <w:sz w:val="20"/>
          <w:szCs w:val="20"/>
          <w:lang w:val="fr-FR"/>
        </w:rPr>
        <w:tab/>
      </w:r>
      <w:r w:rsidR="001E361B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1E361B">
        <w:rPr>
          <w:rFonts w:ascii="Arial" w:hAnsi="Arial" w:cs="Arial"/>
          <w:sz w:val="20"/>
          <w:szCs w:val="20"/>
          <w:lang w:val="fr-FR"/>
        </w:rPr>
        <w:t>Signature</w:t>
      </w:r>
      <w:proofErr w:type="spellEnd"/>
    </w:p>
    <w:p w14:paraId="5C447537" w14:textId="77777777" w:rsidR="002826B4" w:rsidRDefault="002826B4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5C447538" w14:textId="77777777" w:rsidR="002826B4" w:rsidRDefault="002826B4" w:rsidP="001E361B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</w:p>
    <w:p w14:paraId="5C447539" w14:textId="77777777" w:rsidR="002826B4" w:rsidRPr="002826B4" w:rsidRDefault="002826B4" w:rsidP="002826B4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 w:rsidRPr="002826B4">
        <w:rPr>
          <w:rFonts w:ascii="Arial" w:hAnsi="Arial" w:cs="Arial"/>
          <w:sz w:val="20"/>
          <w:szCs w:val="20"/>
          <w:lang w:val="fr-FR"/>
        </w:rPr>
        <w:t xml:space="preserve">________________________   </w:t>
      </w:r>
      <w:r w:rsidRPr="002826B4">
        <w:rPr>
          <w:rFonts w:ascii="Arial" w:hAnsi="Arial" w:cs="Arial"/>
          <w:sz w:val="20"/>
          <w:szCs w:val="20"/>
          <w:lang w:val="fr-FR"/>
        </w:rPr>
        <w:tab/>
      </w:r>
      <w:r w:rsidRPr="002826B4">
        <w:rPr>
          <w:rFonts w:ascii="Arial" w:hAnsi="Arial" w:cs="Arial"/>
          <w:sz w:val="20"/>
          <w:szCs w:val="20"/>
          <w:lang w:val="fr-FR"/>
        </w:rPr>
        <w:tab/>
      </w:r>
      <w:r w:rsidRPr="002826B4">
        <w:rPr>
          <w:rFonts w:ascii="Arial" w:hAnsi="Arial" w:cs="Arial"/>
          <w:sz w:val="20"/>
          <w:szCs w:val="20"/>
          <w:lang w:val="fr-FR"/>
        </w:rPr>
        <w:tab/>
      </w:r>
      <w:r w:rsidRPr="002826B4">
        <w:rPr>
          <w:rFonts w:ascii="Arial" w:hAnsi="Arial" w:cs="Arial"/>
          <w:sz w:val="20"/>
          <w:szCs w:val="20"/>
          <w:lang w:val="fr-FR"/>
        </w:rPr>
        <w:tab/>
      </w:r>
      <w:r w:rsidRPr="002826B4">
        <w:rPr>
          <w:rFonts w:ascii="Arial" w:hAnsi="Arial" w:cs="Arial"/>
          <w:sz w:val="20"/>
          <w:szCs w:val="20"/>
          <w:lang w:val="fr-FR"/>
        </w:rPr>
        <w:tab/>
        <w:t>___________________________</w:t>
      </w:r>
    </w:p>
    <w:p w14:paraId="5C44753A" w14:textId="77777777" w:rsidR="00481DB8" w:rsidRPr="001E361B" w:rsidRDefault="002826B4" w:rsidP="002826B4">
      <w:p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>
        <w:rPr>
          <w:rFonts w:ascii="Arial" w:hAnsi="Arial" w:cs="Arial"/>
          <w:sz w:val="20"/>
          <w:szCs w:val="20"/>
          <w:lang w:val="fr-FR"/>
        </w:rPr>
        <w:t>Signature</w:t>
      </w:r>
      <w:proofErr w:type="spellEnd"/>
    </w:p>
    <w:sectPr w:rsidR="00481DB8" w:rsidRPr="001E361B" w:rsidSect="00923362">
      <w:headerReference w:type="default" r:id="rId12"/>
      <w:footerReference w:type="default" r:id="rId13"/>
      <w:headerReference w:type="first" r:id="rId14"/>
      <w:pgSz w:w="11920" w:h="16840"/>
      <w:pgMar w:top="1418" w:right="1680" w:bottom="1135" w:left="993" w:header="0" w:footer="3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1E84" w14:textId="77777777" w:rsidR="008C7A23" w:rsidRDefault="008C7A23" w:rsidP="0068163D">
      <w:pPr>
        <w:spacing w:after="0" w:line="240" w:lineRule="auto"/>
      </w:pPr>
      <w:r>
        <w:separator/>
      </w:r>
    </w:p>
  </w:endnote>
  <w:endnote w:type="continuationSeparator" w:id="0">
    <w:p w14:paraId="0C7E2A8C" w14:textId="77777777" w:rsidR="008C7A23" w:rsidRDefault="008C7A23" w:rsidP="006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9819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447542" w14:textId="77777777" w:rsidR="00CA70BD" w:rsidRPr="00923362" w:rsidRDefault="00CA70B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923362">
          <w:rPr>
            <w:rFonts w:ascii="Arial" w:hAnsi="Arial" w:cs="Arial"/>
            <w:sz w:val="20"/>
            <w:szCs w:val="20"/>
          </w:rPr>
          <w:fldChar w:fldCharType="begin"/>
        </w:r>
        <w:r w:rsidRPr="00923362">
          <w:rPr>
            <w:rFonts w:ascii="Arial" w:hAnsi="Arial" w:cs="Arial"/>
            <w:sz w:val="20"/>
            <w:szCs w:val="20"/>
          </w:rPr>
          <w:instrText>PAGE   \* MERGEFORMAT</w:instrText>
        </w:r>
        <w:r w:rsidRPr="00923362">
          <w:rPr>
            <w:rFonts w:ascii="Arial" w:hAnsi="Arial" w:cs="Arial"/>
            <w:sz w:val="20"/>
            <w:szCs w:val="20"/>
          </w:rPr>
          <w:fldChar w:fldCharType="separate"/>
        </w:r>
        <w:r w:rsidR="00D5690C" w:rsidRPr="00D5690C">
          <w:rPr>
            <w:rFonts w:ascii="Arial" w:hAnsi="Arial" w:cs="Arial"/>
            <w:noProof/>
            <w:sz w:val="20"/>
            <w:szCs w:val="20"/>
            <w:lang w:val="de-DE"/>
          </w:rPr>
          <w:t>4</w:t>
        </w:r>
        <w:r w:rsidRPr="0092336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C447543" w14:textId="77777777" w:rsidR="00CA70BD" w:rsidRDefault="00CA70B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0C33" w14:textId="77777777" w:rsidR="008C7A23" w:rsidRDefault="008C7A23" w:rsidP="0068163D">
      <w:pPr>
        <w:spacing w:after="0" w:line="240" w:lineRule="auto"/>
      </w:pPr>
      <w:r>
        <w:separator/>
      </w:r>
    </w:p>
  </w:footnote>
  <w:footnote w:type="continuationSeparator" w:id="0">
    <w:p w14:paraId="23E42763" w14:textId="77777777" w:rsidR="008C7A23" w:rsidRDefault="008C7A23" w:rsidP="0068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53F" w14:textId="77777777" w:rsidR="00CA70BD" w:rsidRDefault="00CA70BD">
    <w:pPr>
      <w:pStyle w:val="Kopfzeile"/>
      <w:rPr>
        <w:lang w:val="de-DE"/>
      </w:rPr>
    </w:pPr>
  </w:p>
  <w:p w14:paraId="5C447540" w14:textId="77777777" w:rsidR="00CA70BD" w:rsidRDefault="00CA70BD">
    <w:pPr>
      <w:pStyle w:val="Kopfzeile"/>
      <w:rPr>
        <w:lang w:val="de-DE"/>
      </w:rPr>
    </w:pPr>
  </w:p>
  <w:p w14:paraId="5C447541" w14:textId="77777777" w:rsidR="00CA70BD" w:rsidRPr="001E361B" w:rsidRDefault="00CA70BD" w:rsidP="00681A6B">
    <w:pPr>
      <w:pStyle w:val="Kopfzeile"/>
      <w:jc w:val="right"/>
      <w:rPr>
        <w:rFonts w:ascii="Arial" w:hAnsi="Arial" w:cs="Arial"/>
        <w:i/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7544" w14:textId="77777777" w:rsidR="00CA70BD" w:rsidRDefault="00CA70BD" w:rsidP="00923362">
    <w:pPr>
      <w:pStyle w:val="Kopfzeile"/>
      <w:rPr>
        <w:lang w:val="de-DE"/>
      </w:rPr>
    </w:pPr>
  </w:p>
  <w:p w14:paraId="5C447545" w14:textId="77777777" w:rsidR="00BB16E8" w:rsidRDefault="00BB16E8" w:rsidP="00923362">
    <w:pPr>
      <w:pStyle w:val="Kopfzeile"/>
      <w:jc w:val="right"/>
      <w:rPr>
        <w:rFonts w:ascii="Arial" w:hAnsi="Arial" w:cs="Arial"/>
        <w:i/>
        <w:sz w:val="20"/>
        <w:szCs w:val="20"/>
        <w:lang w:val="de-DE"/>
      </w:rPr>
    </w:pPr>
  </w:p>
  <w:p w14:paraId="5C447546" w14:textId="77777777" w:rsidR="00CA70BD" w:rsidRPr="007010E4" w:rsidRDefault="00CA70BD" w:rsidP="00923362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F50"/>
    <w:multiLevelType w:val="multilevel"/>
    <w:tmpl w:val="C0FE83A8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334D8C"/>
    <w:multiLevelType w:val="hybridMultilevel"/>
    <w:tmpl w:val="C018CD84"/>
    <w:lvl w:ilvl="0" w:tplc="0C081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604C"/>
    <w:multiLevelType w:val="hybridMultilevel"/>
    <w:tmpl w:val="CE4CF386"/>
    <w:lvl w:ilvl="0" w:tplc="F66E73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89D"/>
    <w:multiLevelType w:val="hybridMultilevel"/>
    <w:tmpl w:val="96A4B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A50B3"/>
    <w:multiLevelType w:val="hybridMultilevel"/>
    <w:tmpl w:val="0E760E82"/>
    <w:lvl w:ilvl="0" w:tplc="5524D48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4A92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E070C4D"/>
    <w:multiLevelType w:val="multilevel"/>
    <w:tmpl w:val="11F8D2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21D34F0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6C011C"/>
    <w:multiLevelType w:val="multilevel"/>
    <w:tmpl w:val="87B002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9" w15:restartNumberingAfterBreak="0">
    <w:nsid w:val="5A5C3196"/>
    <w:multiLevelType w:val="hybridMultilevel"/>
    <w:tmpl w:val="9D0660D6"/>
    <w:lvl w:ilvl="0" w:tplc="96C47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8B1"/>
    <w:multiLevelType w:val="multilevel"/>
    <w:tmpl w:val="12EE8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305414"/>
    <w:multiLevelType w:val="hybridMultilevel"/>
    <w:tmpl w:val="A0125F2C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FA62603"/>
    <w:multiLevelType w:val="multilevel"/>
    <w:tmpl w:val="BA108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74F1867"/>
    <w:multiLevelType w:val="hybridMultilevel"/>
    <w:tmpl w:val="AA8E76EC"/>
    <w:lvl w:ilvl="0" w:tplc="85904880">
      <w:start w:val="1"/>
      <w:numFmt w:val="decimal"/>
      <w:lvlText w:val="(%1)"/>
      <w:lvlJc w:val="left"/>
      <w:pPr>
        <w:ind w:left="2240" w:hanging="21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5" w:hanging="360"/>
      </w:pPr>
    </w:lvl>
    <w:lvl w:ilvl="2" w:tplc="0407001B" w:tentative="1">
      <w:start w:val="1"/>
      <w:numFmt w:val="lowerRoman"/>
      <w:lvlText w:val="%3."/>
      <w:lvlJc w:val="right"/>
      <w:pPr>
        <w:ind w:left="1925" w:hanging="180"/>
      </w:pPr>
    </w:lvl>
    <w:lvl w:ilvl="3" w:tplc="0407000F" w:tentative="1">
      <w:start w:val="1"/>
      <w:numFmt w:val="decimal"/>
      <w:lvlText w:val="%4."/>
      <w:lvlJc w:val="left"/>
      <w:pPr>
        <w:ind w:left="2645" w:hanging="360"/>
      </w:pPr>
    </w:lvl>
    <w:lvl w:ilvl="4" w:tplc="04070019" w:tentative="1">
      <w:start w:val="1"/>
      <w:numFmt w:val="lowerLetter"/>
      <w:lvlText w:val="%5."/>
      <w:lvlJc w:val="left"/>
      <w:pPr>
        <w:ind w:left="3365" w:hanging="360"/>
      </w:pPr>
    </w:lvl>
    <w:lvl w:ilvl="5" w:tplc="0407001B" w:tentative="1">
      <w:start w:val="1"/>
      <w:numFmt w:val="lowerRoman"/>
      <w:lvlText w:val="%6."/>
      <w:lvlJc w:val="right"/>
      <w:pPr>
        <w:ind w:left="4085" w:hanging="180"/>
      </w:pPr>
    </w:lvl>
    <w:lvl w:ilvl="6" w:tplc="0407000F" w:tentative="1">
      <w:start w:val="1"/>
      <w:numFmt w:val="decimal"/>
      <w:lvlText w:val="%7."/>
      <w:lvlJc w:val="left"/>
      <w:pPr>
        <w:ind w:left="4805" w:hanging="360"/>
      </w:pPr>
    </w:lvl>
    <w:lvl w:ilvl="7" w:tplc="04070019" w:tentative="1">
      <w:start w:val="1"/>
      <w:numFmt w:val="lowerLetter"/>
      <w:lvlText w:val="%8."/>
      <w:lvlJc w:val="left"/>
      <w:pPr>
        <w:ind w:left="5525" w:hanging="360"/>
      </w:pPr>
    </w:lvl>
    <w:lvl w:ilvl="8" w:tplc="040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676A0EE4"/>
    <w:multiLevelType w:val="multilevel"/>
    <w:tmpl w:val="CB203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7B358D"/>
    <w:multiLevelType w:val="hybridMultilevel"/>
    <w:tmpl w:val="3830FBD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9C085F"/>
    <w:multiLevelType w:val="multilevel"/>
    <w:tmpl w:val="A9F828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8" w:hanging="1800"/>
      </w:pPr>
      <w:rPr>
        <w:rFonts w:hint="default"/>
      </w:rPr>
    </w:lvl>
  </w:abstractNum>
  <w:abstractNum w:abstractNumId="17" w15:restartNumberingAfterBreak="0">
    <w:nsid w:val="69C85B30"/>
    <w:multiLevelType w:val="hybridMultilevel"/>
    <w:tmpl w:val="0ED69BC4"/>
    <w:lvl w:ilvl="0" w:tplc="7A9C3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828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2417"/>
    <w:multiLevelType w:val="hybridMultilevel"/>
    <w:tmpl w:val="8698E610"/>
    <w:lvl w:ilvl="0" w:tplc="944EDCB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82828"/>
        <w:w w:val="10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14"/>
  </w:num>
  <w:num w:numId="16">
    <w:abstractNumId w:val="11"/>
  </w:num>
  <w:num w:numId="17">
    <w:abstractNumId w:val="2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3D"/>
    <w:rsid w:val="000010F2"/>
    <w:rsid w:val="000058B0"/>
    <w:rsid w:val="00006EEE"/>
    <w:rsid w:val="00025D63"/>
    <w:rsid w:val="0003000D"/>
    <w:rsid w:val="000300D0"/>
    <w:rsid w:val="00046008"/>
    <w:rsid w:val="000545D4"/>
    <w:rsid w:val="000624B0"/>
    <w:rsid w:val="0006626D"/>
    <w:rsid w:val="0007068F"/>
    <w:rsid w:val="000717B4"/>
    <w:rsid w:val="00071910"/>
    <w:rsid w:val="00071FA7"/>
    <w:rsid w:val="0007296B"/>
    <w:rsid w:val="00075380"/>
    <w:rsid w:val="0007656A"/>
    <w:rsid w:val="000818C9"/>
    <w:rsid w:val="000828D1"/>
    <w:rsid w:val="000A2A64"/>
    <w:rsid w:val="000A308D"/>
    <w:rsid w:val="000A6177"/>
    <w:rsid w:val="000B073F"/>
    <w:rsid w:val="000B3940"/>
    <w:rsid w:val="000C7195"/>
    <w:rsid w:val="000F272E"/>
    <w:rsid w:val="00104632"/>
    <w:rsid w:val="00106156"/>
    <w:rsid w:val="00111C92"/>
    <w:rsid w:val="001129FB"/>
    <w:rsid w:val="00114031"/>
    <w:rsid w:val="00120410"/>
    <w:rsid w:val="00121E7E"/>
    <w:rsid w:val="00123288"/>
    <w:rsid w:val="00125ED5"/>
    <w:rsid w:val="0013027A"/>
    <w:rsid w:val="00132B3A"/>
    <w:rsid w:val="00133037"/>
    <w:rsid w:val="0013727F"/>
    <w:rsid w:val="0014485D"/>
    <w:rsid w:val="00161CA6"/>
    <w:rsid w:val="00167AEB"/>
    <w:rsid w:val="001823C5"/>
    <w:rsid w:val="00183DDC"/>
    <w:rsid w:val="00187FDA"/>
    <w:rsid w:val="00191592"/>
    <w:rsid w:val="00192999"/>
    <w:rsid w:val="001B10BA"/>
    <w:rsid w:val="001B23EE"/>
    <w:rsid w:val="001C6EF6"/>
    <w:rsid w:val="001D284A"/>
    <w:rsid w:val="001E361B"/>
    <w:rsid w:val="001E51EF"/>
    <w:rsid w:val="001E60E8"/>
    <w:rsid w:val="001E6C60"/>
    <w:rsid w:val="001F0A15"/>
    <w:rsid w:val="001F38C4"/>
    <w:rsid w:val="00200D87"/>
    <w:rsid w:val="00202E76"/>
    <w:rsid w:val="00204132"/>
    <w:rsid w:val="002102B4"/>
    <w:rsid w:val="00215C84"/>
    <w:rsid w:val="00216FA4"/>
    <w:rsid w:val="0022585F"/>
    <w:rsid w:val="00234819"/>
    <w:rsid w:val="00234E73"/>
    <w:rsid w:val="00236602"/>
    <w:rsid w:val="00276939"/>
    <w:rsid w:val="00277824"/>
    <w:rsid w:val="002826B4"/>
    <w:rsid w:val="00282C31"/>
    <w:rsid w:val="00291C29"/>
    <w:rsid w:val="00293177"/>
    <w:rsid w:val="0029346F"/>
    <w:rsid w:val="002A11F0"/>
    <w:rsid w:val="002A1811"/>
    <w:rsid w:val="002B4637"/>
    <w:rsid w:val="002C059E"/>
    <w:rsid w:val="002C2CF6"/>
    <w:rsid w:val="002D1095"/>
    <w:rsid w:val="002D29C6"/>
    <w:rsid w:val="002E7CA1"/>
    <w:rsid w:val="00305D48"/>
    <w:rsid w:val="0031095F"/>
    <w:rsid w:val="00327B88"/>
    <w:rsid w:val="003320AD"/>
    <w:rsid w:val="00333D95"/>
    <w:rsid w:val="0034321C"/>
    <w:rsid w:val="0034389F"/>
    <w:rsid w:val="00355C69"/>
    <w:rsid w:val="00363E1F"/>
    <w:rsid w:val="003703A2"/>
    <w:rsid w:val="003735BB"/>
    <w:rsid w:val="0038036D"/>
    <w:rsid w:val="00394CD4"/>
    <w:rsid w:val="00394FAA"/>
    <w:rsid w:val="003A03BA"/>
    <w:rsid w:val="003A1011"/>
    <w:rsid w:val="003B476F"/>
    <w:rsid w:val="003B6B0A"/>
    <w:rsid w:val="003C084F"/>
    <w:rsid w:val="003D2753"/>
    <w:rsid w:val="003D34A8"/>
    <w:rsid w:val="003E64F1"/>
    <w:rsid w:val="003F03C9"/>
    <w:rsid w:val="003F32A2"/>
    <w:rsid w:val="003F6EA3"/>
    <w:rsid w:val="003F7A04"/>
    <w:rsid w:val="00400C11"/>
    <w:rsid w:val="004076BB"/>
    <w:rsid w:val="00412E14"/>
    <w:rsid w:val="0041602E"/>
    <w:rsid w:val="004279EC"/>
    <w:rsid w:val="00432D6C"/>
    <w:rsid w:val="00434E74"/>
    <w:rsid w:val="00436F36"/>
    <w:rsid w:val="00447C38"/>
    <w:rsid w:val="00454125"/>
    <w:rsid w:val="00455ED7"/>
    <w:rsid w:val="004632A2"/>
    <w:rsid w:val="004637F8"/>
    <w:rsid w:val="00466C62"/>
    <w:rsid w:val="00481DB8"/>
    <w:rsid w:val="0049419E"/>
    <w:rsid w:val="004942AC"/>
    <w:rsid w:val="0049587A"/>
    <w:rsid w:val="004A2C41"/>
    <w:rsid w:val="004B1633"/>
    <w:rsid w:val="004B791D"/>
    <w:rsid w:val="004B7EC4"/>
    <w:rsid w:val="004C36B7"/>
    <w:rsid w:val="004C3F21"/>
    <w:rsid w:val="004C58CF"/>
    <w:rsid w:val="004D2B8E"/>
    <w:rsid w:val="004D373F"/>
    <w:rsid w:val="004D4370"/>
    <w:rsid w:val="00500858"/>
    <w:rsid w:val="00500EB3"/>
    <w:rsid w:val="00506D60"/>
    <w:rsid w:val="005105BB"/>
    <w:rsid w:val="00512E99"/>
    <w:rsid w:val="00513EEA"/>
    <w:rsid w:val="00521A63"/>
    <w:rsid w:val="005366DA"/>
    <w:rsid w:val="005454C0"/>
    <w:rsid w:val="00546E94"/>
    <w:rsid w:val="00550A21"/>
    <w:rsid w:val="005513DA"/>
    <w:rsid w:val="00581BBF"/>
    <w:rsid w:val="005871B3"/>
    <w:rsid w:val="005918F3"/>
    <w:rsid w:val="00594AAA"/>
    <w:rsid w:val="005A0C9C"/>
    <w:rsid w:val="005A5719"/>
    <w:rsid w:val="005A57CD"/>
    <w:rsid w:val="005A7D12"/>
    <w:rsid w:val="005B11A4"/>
    <w:rsid w:val="005B1F04"/>
    <w:rsid w:val="005B3366"/>
    <w:rsid w:val="005B4565"/>
    <w:rsid w:val="005C0AB6"/>
    <w:rsid w:val="005C4EE2"/>
    <w:rsid w:val="005C7EBE"/>
    <w:rsid w:val="005D10DD"/>
    <w:rsid w:val="005E3226"/>
    <w:rsid w:val="005F4A2C"/>
    <w:rsid w:val="00602546"/>
    <w:rsid w:val="00606F37"/>
    <w:rsid w:val="006234E6"/>
    <w:rsid w:val="0063561C"/>
    <w:rsid w:val="00644602"/>
    <w:rsid w:val="00651257"/>
    <w:rsid w:val="00673F33"/>
    <w:rsid w:val="006777FF"/>
    <w:rsid w:val="0068163D"/>
    <w:rsid w:val="00681A6B"/>
    <w:rsid w:val="00684215"/>
    <w:rsid w:val="00686C38"/>
    <w:rsid w:val="006911AD"/>
    <w:rsid w:val="00692315"/>
    <w:rsid w:val="006A13FA"/>
    <w:rsid w:val="006A551B"/>
    <w:rsid w:val="006A76F7"/>
    <w:rsid w:val="006B17C6"/>
    <w:rsid w:val="006C15D1"/>
    <w:rsid w:val="006C4A51"/>
    <w:rsid w:val="006C5599"/>
    <w:rsid w:val="006D0766"/>
    <w:rsid w:val="006D3A12"/>
    <w:rsid w:val="006D3A1E"/>
    <w:rsid w:val="006D5D2A"/>
    <w:rsid w:val="006D7CDE"/>
    <w:rsid w:val="006E1276"/>
    <w:rsid w:val="006E5B1B"/>
    <w:rsid w:val="006F0C30"/>
    <w:rsid w:val="006F6EAE"/>
    <w:rsid w:val="006F76CC"/>
    <w:rsid w:val="006F788F"/>
    <w:rsid w:val="007010E4"/>
    <w:rsid w:val="0071457E"/>
    <w:rsid w:val="00725103"/>
    <w:rsid w:val="00731DC5"/>
    <w:rsid w:val="00732A7E"/>
    <w:rsid w:val="007340B3"/>
    <w:rsid w:val="007404F1"/>
    <w:rsid w:val="007455A7"/>
    <w:rsid w:val="007502FC"/>
    <w:rsid w:val="00763D59"/>
    <w:rsid w:val="00770C0D"/>
    <w:rsid w:val="00772DC3"/>
    <w:rsid w:val="00773559"/>
    <w:rsid w:val="00780E8B"/>
    <w:rsid w:val="007825FA"/>
    <w:rsid w:val="00783A59"/>
    <w:rsid w:val="00784654"/>
    <w:rsid w:val="00790C09"/>
    <w:rsid w:val="007B3ED3"/>
    <w:rsid w:val="007C0BF4"/>
    <w:rsid w:val="007E7C95"/>
    <w:rsid w:val="007E7E90"/>
    <w:rsid w:val="00803783"/>
    <w:rsid w:val="008045BE"/>
    <w:rsid w:val="008148E8"/>
    <w:rsid w:val="00831CF7"/>
    <w:rsid w:val="00832A2E"/>
    <w:rsid w:val="00837522"/>
    <w:rsid w:val="00853EB9"/>
    <w:rsid w:val="00860950"/>
    <w:rsid w:val="00863ADD"/>
    <w:rsid w:val="00870DFC"/>
    <w:rsid w:val="00873260"/>
    <w:rsid w:val="00874F45"/>
    <w:rsid w:val="00887A0B"/>
    <w:rsid w:val="008909E1"/>
    <w:rsid w:val="00895318"/>
    <w:rsid w:val="008A053F"/>
    <w:rsid w:val="008B11DC"/>
    <w:rsid w:val="008B2D48"/>
    <w:rsid w:val="008B4CB4"/>
    <w:rsid w:val="008C020E"/>
    <w:rsid w:val="008C7179"/>
    <w:rsid w:val="008C7A23"/>
    <w:rsid w:val="008E0841"/>
    <w:rsid w:val="008E0B3A"/>
    <w:rsid w:val="008E772B"/>
    <w:rsid w:val="008F0043"/>
    <w:rsid w:val="008F06CA"/>
    <w:rsid w:val="008F2494"/>
    <w:rsid w:val="008F3613"/>
    <w:rsid w:val="008F78B3"/>
    <w:rsid w:val="00920468"/>
    <w:rsid w:val="00923362"/>
    <w:rsid w:val="009250B4"/>
    <w:rsid w:val="00932491"/>
    <w:rsid w:val="009332B9"/>
    <w:rsid w:val="00936A57"/>
    <w:rsid w:val="00953D76"/>
    <w:rsid w:val="00954F79"/>
    <w:rsid w:val="00970B64"/>
    <w:rsid w:val="00973DBC"/>
    <w:rsid w:val="009765CF"/>
    <w:rsid w:val="00980275"/>
    <w:rsid w:val="00991F62"/>
    <w:rsid w:val="00996073"/>
    <w:rsid w:val="009A64E5"/>
    <w:rsid w:val="009A6BB8"/>
    <w:rsid w:val="009A75D5"/>
    <w:rsid w:val="009B3DD3"/>
    <w:rsid w:val="009C6863"/>
    <w:rsid w:val="009D0E8D"/>
    <w:rsid w:val="009D1E0B"/>
    <w:rsid w:val="009D234C"/>
    <w:rsid w:val="009D3C63"/>
    <w:rsid w:val="009D3D5C"/>
    <w:rsid w:val="009E10F9"/>
    <w:rsid w:val="009E2D79"/>
    <w:rsid w:val="009F081B"/>
    <w:rsid w:val="009F1A6E"/>
    <w:rsid w:val="00A15692"/>
    <w:rsid w:val="00A4665B"/>
    <w:rsid w:val="00A61BFB"/>
    <w:rsid w:val="00A72156"/>
    <w:rsid w:val="00A7311C"/>
    <w:rsid w:val="00A82FB4"/>
    <w:rsid w:val="00A85EAE"/>
    <w:rsid w:val="00A86276"/>
    <w:rsid w:val="00A86D1A"/>
    <w:rsid w:val="00A90293"/>
    <w:rsid w:val="00AB1D2E"/>
    <w:rsid w:val="00AC2053"/>
    <w:rsid w:val="00AC54F6"/>
    <w:rsid w:val="00AD0681"/>
    <w:rsid w:val="00AF29E0"/>
    <w:rsid w:val="00AF3820"/>
    <w:rsid w:val="00B02866"/>
    <w:rsid w:val="00B04339"/>
    <w:rsid w:val="00B04398"/>
    <w:rsid w:val="00B32DC9"/>
    <w:rsid w:val="00B36AD5"/>
    <w:rsid w:val="00B409B5"/>
    <w:rsid w:val="00B43C16"/>
    <w:rsid w:val="00B51E92"/>
    <w:rsid w:val="00B6003D"/>
    <w:rsid w:val="00B707B5"/>
    <w:rsid w:val="00B716DB"/>
    <w:rsid w:val="00B75873"/>
    <w:rsid w:val="00B75935"/>
    <w:rsid w:val="00B7731E"/>
    <w:rsid w:val="00B87538"/>
    <w:rsid w:val="00B90180"/>
    <w:rsid w:val="00B92389"/>
    <w:rsid w:val="00BB16E8"/>
    <w:rsid w:val="00BB40B5"/>
    <w:rsid w:val="00BC2B33"/>
    <w:rsid w:val="00BD41A4"/>
    <w:rsid w:val="00BD6F9D"/>
    <w:rsid w:val="00BE220F"/>
    <w:rsid w:val="00BE6F19"/>
    <w:rsid w:val="00BF07B9"/>
    <w:rsid w:val="00BF2424"/>
    <w:rsid w:val="00C00011"/>
    <w:rsid w:val="00C01AED"/>
    <w:rsid w:val="00C038BC"/>
    <w:rsid w:val="00C2561B"/>
    <w:rsid w:val="00C30BFC"/>
    <w:rsid w:val="00C51AE7"/>
    <w:rsid w:val="00C539C3"/>
    <w:rsid w:val="00C664D4"/>
    <w:rsid w:val="00C725EF"/>
    <w:rsid w:val="00C75E30"/>
    <w:rsid w:val="00C81BF2"/>
    <w:rsid w:val="00C82CA5"/>
    <w:rsid w:val="00C84B61"/>
    <w:rsid w:val="00C9258C"/>
    <w:rsid w:val="00CA2441"/>
    <w:rsid w:val="00CA3136"/>
    <w:rsid w:val="00CA55BB"/>
    <w:rsid w:val="00CA70BD"/>
    <w:rsid w:val="00CA77A5"/>
    <w:rsid w:val="00CB068D"/>
    <w:rsid w:val="00CB1B60"/>
    <w:rsid w:val="00CB49DB"/>
    <w:rsid w:val="00CB576D"/>
    <w:rsid w:val="00CB5DAC"/>
    <w:rsid w:val="00CC1F30"/>
    <w:rsid w:val="00CC4719"/>
    <w:rsid w:val="00CD28B2"/>
    <w:rsid w:val="00CD30A0"/>
    <w:rsid w:val="00CE1F57"/>
    <w:rsid w:val="00CE2D10"/>
    <w:rsid w:val="00D10F86"/>
    <w:rsid w:val="00D164BD"/>
    <w:rsid w:val="00D24534"/>
    <w:rsid w:val="00D301C6"/>
    <w:rsid w:val="00D43F33"/>
    <w:rsid w:val="00D52935"/>
    <w:rsid w:val="00D53E9E"/>
    <w:rsid w:val="00D5690C"/>
    <w:rsid w:val="00D663FB"/>
    <w:rsid w:val="00D80082"/>
    <w:rsid w:val="00D85DA1"/>
    <w:rsid w:val="00D875AF"/>
    <w:rsid w:val="00D90A89"/>
    <w:rsid w:val="00D9187F"/>
    <w:rsid w:val="00D94A23"/>
    <w:rsid w:val="00DA1459"/>
    <w:rsid w:val="00DA160D"/>
    <w:rsid w:val="00DB241B"/>
    <w:rsid w:val="00DB421E"/>
    <w:rsid w:val="00DD336C"/>
    <w:rsid w:val="00DD3C30"/>
    <w:rsid w:val="00DD7D29"/>
    <w:rsid w:val="00DF2BE6"/>
    <w:rsid w:val="00E00699"/>
    <w:rsid w:val="00E12056"/>
    <w:rsid w:val="00E130F7"/>
    <w:rsid w:val="00E30F63"/>
    <w:rsid w:val="00E365DE"/>
    <w:rsid w:val="00E5337C"/>
    <w:rsid w:val="00E56066"/>
    <w:rsid w:val="00E562B3"/>
    <w:rsid w:val="00E62D51"/>
    <w:rsid w:val="00E63313"/>
    <w:rsid w:val="00E64CCE"/>
    <w:rsid w:val="00E667C8"/>
    <w:rsid w:val="00E66B2D"/>
    <w:rsid w:val="00E6723F"/>
    <w:rsid w:val="00E74FBA"/>
    <w:rsid w:val="00E80E82"/>
    <w:rsid w:val="00E92C25"/>
    <w:rsid w:val="00E954DD"/>
    <w:rsid w:val="00EA23B3"/>
    <w:rsid w:val="00EA30A9"/>
    <w:rsid w:val="00EC07A5"/>
    <w:rsid w:val="00EC38E0"/>
    <w:rsid w:val="00EC4623"/>
    <w:rsid w:val="00ED05F9"/>
    <w:rsid w:val="00ED5E1F"/>
    <w:rsid w:val="00EE6477"/>
    <w:rsid w:val="00F06606"/>
    <w:rsid w:val="00F21CE5"/>
    <w:rsid w:val="00F27F18"/>
    <w:rsid w:val="00F34D46"/>
    <w:rsid w:val="00F450F2"/>
    <w:rsid w:val="00F519F0"/>
    <w:rsid w:val="00F5562C"/>
    <w:rsid w:val="00F700CF"/>
    <w:rsid w:val="00F70CBB"/>
    <w:rsid w:val="00F87967"/>
    <w:rsid w:val="00F87C82"/>
    <w:rsid w:val="00F91329"/>
    <w:rsid w:val="00FA56DA"/>
    <w:rsid w:val="00FB4E17"/>
    <w:rsid w:val="00FE3B23"/>
    <w:rsid w:val="00FE43D7"/>
    <w:rsid w:val="00FE4960"/>
    <w:rsid w:val="00FF194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4474BD"/>
  <w15:docId w15:val="{D838D5EC-F695-49AA-83C1-52EA9CFD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0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08D"/>
  </w:style>
  <w:style w:type="paragraph" w:styleId="Fuzeile">
    <w:name w:val="footer"/>
    <w:basedOn w:val="Standard"/>
    <w:link w:val="FuzeileZchn"/>
    <w:uiPriority w:val="99"/>
    <w:unhideWhenUsed/>
    <w:rsid w:val="000A3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08D"/>
  </w:style>
  <w:style w:type="character" w:styleId="Kommentarzeichen">
    <w:name w:val="annotation reference"/>
    <w:basedOn w:val="Absatz-Standardschriftart"/>
    <w:uiPriority w:val="99"/>
    <w:semiHidden/>
    <w:unhideWhenUsed/>
    <w:rsid w:val="00CE2D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2D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2D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2D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2D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1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48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2BE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F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sto-group.com/en/the-company/supplier-porta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b8700-8826-42e5-91d3-7afad158ca9b" xsi:nil="true"/>
    <lcf76f155ced4ddcb4097134ff3c332f xmlns="3e796d27-2c20-4b5e-8f1c-6550bf98ea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016702EFF1F48B2FE3420BF8EF390" ma:contentTypeVersion="18" ma:contentTypeDescription="Ein neues Dokument erstellen." ma:contentTypeScope="" ma:versionID="848c472d824d4140624a3fea8ad47837">
  <xsd:schema xmlns:xsd="http://www.w3.org/2001/XMLSchema" xmlns:xs="http://www.w3.org/2001/XMLSchema" xmlns:p="http://schemas.microsoft.com/office/2006/metadata/properties" xmlns:ns2="3e796d27-2c20-4b5e-8f1c-6550bf98ea92" xmlns:ns3="2c2b8700-8826-42e5-91d3-7afad158ca9b" targetNamespace="http://schemas.microsoft.com/office/2006/metadata/properties" ma:root="true" ma:fieldsID="30e16f38545a7b1803713c8c0fb5fcde" ns2:_="" ns3:_="">
    <xsd:import namespace="3e796d27-2c20-4b5e-8f1c-6550bf98ea92"/>
    <xsd:import namespace="2c2b8700-8826-42e5-91d3-7afad158c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96d27-2c20-4b5e-8f1c-6550bf98e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e7a28d2-a264-4612-bbed-5693837e3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8700-8826-42e5-91d3-7afad158c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f95197-79e2-44d1-9a01-423f23305d29}" ma:internalName="TaxCatchAll" ma:showField="CatchAllData" ma:web="2c2b8700-8826-42e5-91d3-7afad158c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03C27-6DF1-408E-94A5-9F1B90F75630}">
  <ds:schemaRefs>
    <ds:schemaRef ds:uri="http://schemas.microsoft.com/office/2006/metadata/properties"/>
    <ds:schemaRef ds:uri="http://schemas.microsoft.com/office/infopath/2007/PartnerControls"/>
    <ds:schemaRef ds:uri="af6b5d5d-026b-4165-a46d-777dacaee694"/>
  </ds:schemaRefs>
</ds:datastoreItem>
</file>

<file path=customXml/itemProps2.xml><?xml version="1.0" encoding="utf-8"?>
<ds:datastoreItem xmlns:ds="http://schemas.openxmlformats.org/officeDocument/2006/customXml" ds:itemID="{73E99DF7-7A35-48FE-96E9-75928DDB4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F97-52C7-44ED-A4EB-2754E607AB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BA2D9-FCB1-40BC-A394-642E28C85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WEBASTO AG</Company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AG</dc:creator>
  <cp:lastModifiedBy>Bester, Yvonne</cp:lastModifiedBy>
  <cp:revision>3</cp:revision>
  <cp:lastPrinted>2013-03-07T09:59:00Z</cp:lastPrinted>
  <dcterms:created xsi:type="dcterms:W3CDTF">2023-01-26T10:08:00Z</dcterms:created>
  <dcterms:modified xsi:type="dcterms:W3CDTF">2023-01-26T10:09:00Z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2012-08-28T00:00:00Z</vt:filetime>
  </property>
  <property fmtid="{D5CDD505-2E9C-101B-9397-08002B2CF9AE}" pid="4" name="ContentTypeId">
    <vt:lpwstr>0x0101009BE016702EFF1F48B2FE3420BF8EF390</vt:lpwstr>
  </property>
  <property fmtid="{D5CDD505-2E9C-101B-9397-08002B2CF9AE}" pid="5" name="MSIP_Label_03ccab57-f2b5-4bd4-ab92-cdff6dbd32f2_Enabled">
    <vt:lpwstr>true</vt:lpwstr>
  </property>
  <property fmtid="{D5CDD505-2E9C-101B-9397-08002B2CF9AE}" pid="6" name="MSIP_Label_03ccab57-f2b5-4bd4-ab92-cdff6dbd32f2_SetDate">
    <vt:lpwstr>2023-01-26T10:08:26Z</vt:lpwstr>
  </property>
  <property fmtid="{D5CDD505-2E9C-101B-9397-08002B2CF9AE}" pid="7" name="MSIP_Label_03ccab57-f2b5-4bd4-ab92-cdff6dbd32f2_Method">
    <vt:lpwstr>Standard</vt:lpwstr>
  </property>
  <property fmtid="{D5CDD505-2E9C-101B-9397-08002B2CF9AE}" pid="8" name="MSIP_Label_03ccab57-f2b5-4bd4-ab92-cdff6dbd32f2_Name">
    <vt:lpwstr>Internal</vt:lpwstr>
  </property>
  <property fmtid="{D5CDD505-2E9C-101B-9397-08002B2CF9AE}" pid="9" name="MSIP_Label_03ccab57-f2b5-4bd4-ab92-cdff6dbd32f2_SiteId">
    <vt:lpwstr>8ef752bc-46e6-461f-9327-b7be5ad1d28d</vt:lpwstr>
  </property>
  <property fmtid="{D5CDD505-2E9C-101B-9397-08002B2CF9AE}" pid="10" name="MSIP_Label_03ccab57-f2b5-4bd4-ab92-cdff6dbd32f2_ActionId">
    <vt:lpwstr>e3aa5ba9-1702-4a16-ac00-d7528cd023a7</vt:lpwstr>
  </property>
  <property fmtid="{D5CDD505-2E9C-101B-9397-08002B2CF9AE}" pid="11" name="MSIP_Label_03ccab57-f2b5-4bd4-ab92-cdff6dbd32f2_ContentBits">
    <vt:lpwstr>0</vt:lpwstr>
  </property>
</Properties>
</file>